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90"/>
        <w:gridCol w:w="5723"/>
        <w:gridCol w:w="563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龙游县公共交通运输有限公司机油间询价清单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主体框架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尺寸：3.5m*4.2m*3.2m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主体框架：10/10镀锌钢管，厚度3.0mm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屋顶框架+框架底部：大梁5/10镀锌钢管，横条5/10镀锌钢管，厚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度2.0mm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墙框架横条：3/6镀锌钢管，厚度2.0mm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上框架条：8/8镀锌钢管，厚度2.0mm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下框架条：4/8镀锌钢管，厚度2.0mm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外雨棚框架：尺寸：3.7m*4m；支撑及拉杆10/10镀锌钢管，厚度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3.0mm ；框架5/10镀锌钢管，厚度2.0mm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底座：底座基础离地面20厘米，防雨水倒灌。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所有钢材做防腐处理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全屋内外墙及屋檐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外墙：定制金属雕花板，防火阻燃隔热板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颜色与现有场地建筑保持一致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内墙：定制金属雕花板，防火阻燃隔热板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屋顶：打底防火阻燃隔热石棉板，做防水处理，钢板做油漆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吊顶：钢龙骨，金属雕花板，防火阻燃隔热板，竹木纤维板40cm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全屋：墙壁环保防火阻燃隔热石棉板10cm厚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屋檐：三面（除靠墙面）做50cm防火阻燃屋檐，檐口镀锌板包边，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竹木纤维吊顶，靠墙面做防水处理直角包，圆角，阴角定制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外雨棚：打底防火阻燃隔热石棉板，做防水处理，钢板做油漆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地板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定制布鲁板打底。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304不锈钢（厚度≥2.75mm）地面铺设，四周上墙30cm，整体做无缝焊接，上墙面与墙体做防渗漏处理。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尺寸：95cm*218cm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窗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定制百叶窗铝合金，金属网纱窗及金刚沙网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尺寸：120cm*80cm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排风扇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安装时控控制开关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功率：250w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尺寸：70cm*70cm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风量：10000m³/H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内部装饰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1.10kg悬挂式干粉灭火器 2个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（93°感温自爆灭火，3C认证，灭火等级为1A 34B）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2.LED防爆灯 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（EX防爆认证，压铸铝材+钢化玻璃材质，高速散热密封防水。）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3.烟雾报警装置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（3C认证，探测灵敏，高音报警。）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4.温度报警器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（PRO探头，声光一体，高低温自动报警。）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电线：4平方主线，2.5平方铜线，及套阻燃管防爆插座4个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其他水电线路辅材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油漆胶：金属底漆打底，氟碳漆2道，环保型结构胶。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运输费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基础找平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p>
      <w:r>
        <w:drawing>
          <wp:inline distT="0" distB="0" distL="114300" distR="114300">
            <wp:extent cx="5833745" cy="4342765"/>
            <wp:effectExtent l="0" t="0" r="14605" b="63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434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63DE"/>
    <w:rsid w:val="0CE163DE"/>
    <w:rsid w:val="0F6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hint="eastAsia"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2025-09-15T08:36:00Z</dcterms:created>
  <dc:creator>克莱赫尔同学</dc:creator>
  <cp:lastModifiedBy>克莱赫尔同学</cp:lastModifiedBy>
  <dcterms:modified xsi:type="dcterms:W3CDTF">2025-09-15T08:39:59Z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