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default" w:eastAsia="华文仿宋"/>
          <w:sz w:val="40"/>
          <w:szCs w:val="24"/>
          <w:lang w:val="en-US" w:eastAsia="zh-CN"/>
        </w:rPr>
      </w:pPr>
      <w:bookmarkStart w:id="0" w:name="_Toc6696"/>
      <w:r>
        <w:rPr>
          <w:rFonts w:hint="eastAsia"/>
          <w:sz w:val="40"/>
          <w:szCs w:val="24"/>
          <w:lang w:val="en-US" w:eastAsia="zh-CN"/>
        </w:rPr>
        <w:t>采购需求</w:t>
      </w:r>
    </w:p>
    <w:bookmarkEnd w:id="0"/>
    <w:p>
      <w:pPr>
        <w:ind w:right="-67" w:rightChars="-28"/>
        <w:rPr>
          <w:rFonts w:hint="eastAsia" w:ascii="宋体" w:hAnsi="宋体" w:eastAsia="华文仿宋" w:cs="宋体"/>
          <w:b/>
          <w:kern w:val="44"/>
          <w:sz w:val="28"/>
          <w:lang w:val="en-US" w:eastAsia="zh-CN" w:bidi="ar-SA"/>
        </w:rPr>
      </w:pPr>
      <w:r>
        <w:rPr>
          <w:rFonts w:hint="eastAsia" w:ascii="宋体" w:hAnsi="宋体" w:eastAsia="华文仿宋" w:cs="宋体"/>
          <w:b/>
          <w:kern w:val="44"/>
          <w:sz w:val="28"/>
          <w:lang w:val="en-US" w:eastAsia="zh-CN" w:bidi="ar-SA"/>
        </w:rPr>
        <w:t>一、项目背景：</w:t>
      </w:r>
    </w:p>
    <w:p>
      <w:pPr>
        <w:ind w:right="-67" w:rightChars="-28" w:firstLine="480" w:firstLineChars="200"/>
        <w:rPr>
          <w:rFonts w:hint="eastAsia" w:ascii="仿宋" w:hAnsi="仿宋" w:eastAsia="仿宋" w:cs="Times New Roman"/>
          <w:kern w:val="2"/>
          <w:sz w:val="24"/>
          <w:szCs w:val="32"/>
          <w:lang w:val="en-US" w:eastAsia="zh-CN" w:bidi="ar-SA"/>
        </w:rPr>
      </w:pPr>
      <w:r>
        <w:rPr>
          <w:rFonts w:hint="eastAsia" w:ascii="仿宋" w:hAnsi="仿宋" w:eastAsia="仿宋" w:cs="Times New Roman"/>
          <w:kern w:val="2"/>
          <w:sz w:val="24"/>
          <w:szCs w:val="32"/>
          <w:lang w:val="en-US" w:eastAsia="zh-CN" w:bidi="ar-SA"/>
        </w:rPr>
        <w:t>溪毛线拓宽改造工程有两处施工作业分别涉及滑坡体处置工程方形抗滑桩施工大型行走式起重设备安拆和K7+935挡墙施工（单侧开挖深度达到6m且临近房屋最小距离仅为2m）,根据《省交通运输厅关于印发《浙江省交通建设危险性较大的分部分项工程专项施工方案管理办法》的通知》附件2中，第一条第七点：起吊重量在300kN及以上的起重设备安装、拆卸工程；盾构机吊装及安拆作业；第三条第二点：边坡高度大于20米或地面斜坡坡率陡于1:2.5且处于不良地质、特殊岩土地段的路堤；危及既有建（构）筑物及交通的路堤，以上二项施工作业均需编写专项施工方案并进行专家论证。</w:t>
      </w:r>
    </w:p>
    <w:p>
      <w:pPr>
        <w:pStyle w:val="6"/>
        <w:numPr>
          <w:ilvl w:val="0"/>
          <w:numId w:val="1"/>
        </w:numPr>
        <w:ind w:left="0" w:leftChars="0" w:right="-67" w:rightChars="-28" w:firstLine="0" w:firstLineChars="0"/>
        <w:rPr>
          <w:rFonts w:hint="eastAsia" w:ascii="宋体" w:hAnsi="宋体" w:eastAsia="华文仿宋" w:cs="宋体"/>
          <w:b/>
          <w:kern w:val="44"/>
          <w:sz w:val="28"/>
          <w:lang w:val="en-US" w:eastAsia="zh-CN" w:bidi="ar-SA"/>
        </w:rPr>
      </w:pPr>
      <w:r>
        <w:rPr>
          <w:rFonts w:hint="eastAsia" w:ascii="宋体" w:hAnsi="宋体" w:eastAsia="华文仿宋" w:cs="宋体"/>
          <w:b/>
          <w:kern w:val="44"/>
          <w:sz w:val="28"/>
          <w:lang w:val="en-US" w:eastAsia="zh-CN" w:bidi="ar-SA"/>
        </w:rPr>
        <w:t>采购需求明细</w:t>
      </w:r>
    </w:p>
    <w:p>
      <w:pPr>
        <w:pStyle w:val="10"/>
        <w:numPr>
          <w:ilvl w:val="0"/>
          <w:numId w:val="2"/>
        </w:numPr>
        <w:tabs>
          <w:tab w:val="clear" w:pos="312"/>
        </w:tabs>
        <w:ind w:firstLine="540" w:firstLineChars="0"/>
        <w:rPr>
          <w:rFonts w:hint="eastAsia" w:ascii="仿宋" w:hAnsi="仿宋" w:eastAsia="仿宋" w:cs="Times New Roman"/>
          <w:kern w:val="2"/>
          <w:sz w:val="24"/>
          <w:szCs w:val="32"/>
          <w:lang w:val="en-US" w:eastAsia="zh-CN" w:bidi="ar-SA"/>
        </w:rPr>
      </w:pPr>
      <w:r>
        <w:rPr>
          <w:rFonts w:hint="eastAsia" w:ascii="仿宋" w:hAnsi="仿宋" w:eastAsia="仿宋" w:cs="Times New Roman"/>
          <w:kern w:val="2"/>
          <w:sz w:val="24"/>
          <w:szCs w:val="32"/>
          <w:lang w:val="en-US" w:eastAsia="zh-CN" w:bidi="ar-SA"/>
        </w:rPr>
        <w:t>采购内容：编制滑坡体处置工程方形抗滑桩施工大型行走式起重设备安拆专项施工方案和K7+935挡墙施工（单侧开挖深度达到6m且临近房屋最小距离仅为2m）专项施工方案并进行专家论证。</w:t>
      </w:r>
    </w:p>
    <w:p>
      <w:pPr>
        <w:keepNext w:val="0"/>
        <w:keepLines w:val="0"/>
        <w:pageBreakBefore w:val="0"/>
        <w:widowControl w:val="0"/>
        <w:kinsoku/>
        <w:wordWrap/>
        <w:overflowPunct/>
        <w:topLinePunct w:val="0"/>
        <w:autoSpaceDE/>
        <w:autoSpaceDN/>
        <w:bidi w:val="0"/>
        <w:adjustRightInd w:val="0"/>
        <w:snapToGrid w:val="0"/>
        <w:spacing w:line="360" w:lineRule="auto"/>
        <w:ind w:left="-2" w:leftChars="-1" w:firstLine="480" w:firstLineChars="200"/>
        <w:textAlignment w:val="auto"/>
        <w:rPr>
          <w:rFonts w:hint="eastAsia" w:ascii="仿宋" w:hAnsi="仿宋" w:eastAsia="仿宋" w:cs="Times New Roman"/>
          <w:kern w:val="2"/>
          <w:sz w:val="24"/>
          <w:szCs w:val="32"/>
          <w:lang w:val="en-US" w:eastAsia="zh-CN" w:bidi="ar-SA"/>
        </w:rPr>
      </w:pPr>
      <w:r>
        <w:rPr>
          <w:rFonts w:hint="eastAsia" w:ascii="仿宋" w:hAnsi="仿宋" w:eastAsia="仿宋" w:cs="Times New Roman"/>
          <w:kern w:val="2"/>
          <w:sz w:val="24"/>
          <w:szCs w:val="32"/>
          <w:lang w:val="en-US" w:eastAsia="zh-CN" w:bidi="ar-SA"/>
        </w:rPr>
        <w:t>2、乙方于资料收集完成后7个工作日，提供 K6+430～K6+650 滑坡体处治（变更后）施工期抗滑桩施工85t履带起重机安装和拆除、本项目涉及改河施工深基坑开挖与支护（含支护验算）等专项施工方案&lt;送审稿&gt;（15份彩色打印稿），评审论证结束后7个工作日内提供最终报批稿（各4份彩打版），如遇特殊情况，由双方协商确定。甲方有权要求乙方提前交稿。乙方负责协助组织专家审查会，甲方协助乙方安排会务；制作方案论证PPT汇报材料、论证会议发生的费用（包括专家费、会务费等）由乙方承担，乙方仅负责专项施工方案编制咨询及论证服务，专项施工方案由甲方署名出版并报批。</w:t>
      </w:r>
    </w:p>
    <w:p>
      <w:pPr>
        <w:pStyle w:val="4"/>
        <w:numPr>
          <w:ilvl w:val="0"/>
          <w:numId w:val="3"/>
        </w:numPr>
        <w:rPr>
          <w:rFonts w:hint="eastAsia" w:ascii="宋体" w:hAnsi="宋体" w:cs="宋体"/>
          <w:lang w:val="en-US" w:eastAsia="zh-CN"/>
        </w:rPr>
      </w:pPr>
      <w:r>
        <w:rPr>
          <w:rFonts w:hint="eastAsia" w:ascii="宋体" w:hAnsi="宋体" w:cs="宋体"/>
          <w:lang w:val="en-US" w:eastAsia="zh-CN"/>
        </w:rPr>
        <w:t xml:space="preserve">预算与资金来源 </w:t>
      </w:r>
    </w:p>
    <w:p>
      <w:pPr>
        <w:pStyle w:val="9"/>
        <w:ind w:firstLine="482"/>
        <w:rPr>
          <w:rFonts w:hint="eastAsia" w:cs="Times New Roman"/>
          <w:lang w:val="en-US" w:eastAsia="zh-CN"/>
        </w:rPr>
      </w:pPr>
      <w:r>
        <w:rPr>
          <w:rFonts w:hint="eastAsia" w:cs="Times New Roman"/>
          <w:lang w:val="en-US" w:eastAsia="zh-CN"/>
        </w:rPr>
        <w:t>1、总预算金额：9.2万元；</w:t>
      </w:r>
    </w:p>
    <w:p>
      <w:pPr>
        <w:pStyle w:val="9"/>
        <w:ind w:firstLine="482"/>
        <w:rPr>
          <w:rFonts w:hint="eastAsia" w:cs="Times New Roman"/>
          <w:lang w:val="en-US" w:eastAsia="zh-CN"/>
        </w:rPr>
      </w:pPr>
      <w:r>
        <w:rPr>
          <w:rFonts w:hint="eastAsia" w:cs="Times New Roman"/>
          <w:lang w:val="en-US" w:eastAsia="zh-CN"/>
        </w:rPr>
        <w:t>2、资金来源：公司自筹。</w:t>
      </w:r>
    </w:p>
    <w:p>
      <w:pPr>
        <w:numPr>
          <w:ilvl w:val="0"/>
          <w:numId w:val="0"/>
        </w:numPr>
        <w:ind w:leftChars="0" w:right="240" w:rightChars="100"/>
        <w:jc w:val="both"/>
        <w:rPr>
          <w:rFonts w:hint="eastAsia" w:ascii="宋体" w:hAnsi="宋体" w:eastAsia="华文仿宋" w:cs="宋体"/>
          <w:b/>
          <w:kern w:val="44"/>
          <w:sz w:val="28"/>
          <w:lang w:val="en-US" w:eastAsia="zh-CN" w:bidi="ar-SA"/>
        </w:rPr>
      </w:pPr>
      <w:r>
        <w:rPr>
          <w:rFonts w:hint="eastAsia" w:eastAsia="华文仿宋" w:cs="宋体"/>
          <w:b/>
          <w:kern w:val="44"/>
          <w:sz w:val="28"/>
          <w:lang w:val="en-US" w:eastAsia="zh-CN" w:bidi="ar-SA"/>
        </w:rPr>
        <w:t>四</w:t>
      </w:r>
      <w:r>
        <w:rPr>
          <w:rFonts w:hint="eastAsia" w:ascii="宋体" w:hAnsi="宋体" w:eastAsia="华文仿宋" w:cs="宋体"/>
          <w:b/>
          <w:kern w:val="44"/>
          <w:sz w:val="28"/>
          <w:lang w:val="en-US" w:eastAsia="zh-CN" w:bidi="ar-SA"/>
        </w:rPr>
        <w:t xml:space="preserve">、合同关键条款 </w:t>
      </w:r>
      <w:bookmarkStart w:id="2" w:name="_GoBack"/>
      <w:bookmarkEnd w:id="2"/>
    </w:p>
    <w:p>
      <w:pPr>
        <w:pStyle w:val="2"/>
        <w:ind w:left="0" w:leftChars="0" w:firstLine="0" w:firstLineChars="0"/>
        <w:rPr>
          <w:rFonts w:hint="default" w:ascii="仿宋" w:hAnsi="仿宋" w:eastAsia="仿宋" w:cs="Times New Roman"/>
          <w:kern w:val="2"/>
          <w:sz w:val="24"/>
          <w:szCs w:val="32"/>
          <w:lang w:val="en-US" w:eastAsia="zh-CN" w:bidi="ar-SA"/>
        </w:rPr>
      </w:pPr>
      <w:r>
        <w:rPr>
          <w:rFonts w:hint="eastAsia" w:ascii="宋体" w:hAnsi="宋体" w:eastAsia="宋体" w:cs="宋体"/>
          <w:color w:val="auto"/>
          <w:kern w:val="0"/>
          <w:sz w:val="28"/>
          <w:szCs w:val="24"/>
          <w:lang w:val="en-US" w:eastAsia="zh-CN" w:bidi="en-US"/>
          <w14:ligatures w14:val="none"/>
        </w:rPr>
        <w:t xml:space="preserve">    </w:t>
      </w:r>
      <w:r>
        <w:rPr>
          <w:rFonts w:hint="eastAsia" w:ascii="仿宋" w:hAnsi="仿宋" w:eastAsia="仿宋" w:cs="Times New Roman"/>
          <w:kern w:val="2"/>
          <w:sz w:val="24"/>
          <w:szCs w:val="32"/>
          <w:lang w:val="en-US" w:eastAsia="zh-CN" w:bidi="ar-SA"/>
        </w:rPr>
        <w:t>1、合同签订后7天内提交报批稿。</w:t>
      </w:r>
    </w:p>
    <w:p>
      <w:pPr>
        <w:pStyle w:val="10"/>
        <w:numPr>
          <w:ilvl w:val="0"/>
          <w:numId w:val="2"/>
        </w:numPr>
        <w:tabs>
          <w:tab w:val="clear" w:pos="312"/>
        </w:tabs>
        <w:ind w:firstLine="540" w:firstLineChars="0"/>
        <w:rPr>
          <w:rFonts w:hint="eastAsia" w:ascii="仿宋" w:hAnsi="仿宋" w:eastAsia="仿宋" w:cs="Times New Roman"/>
          <w:color w:val="000000"/>
          <w:kern w:val="2"/>
          <w:sz w:val="24"/>
          <w:szCs w:val="32"/>
          <w:lang w:val="en-US" w:eastAsia="zh-CN" w:bidi="ar-SA"/>
        </w:rPr>
      </w:pPr>
      <w:r>
        <w:rPr>
          <w:rFonts w:hint="eastAsia" w:ascii="仿宋" w:hAnsi="仿宋" w:eastAsia="仿宋" w:cs="Times New Roman"/>
          <w:kern w:val="2"/>
          <w:sz w:val="24"/>
          <w:szCs w:val="32"/>
          <w:lang w:val="en-US" w:eastAsia="zh-CN" w:bidi="ar-SA"/>
        </w:rPr>
        <w:t>2、合同金额及资金支付方式：</w:t>
      </w:r>
      <w:r>
        <w:rPr>
          <w:rFonts w:hint="eastAsia" w:ascii="仿宋" w:hAnsi="仿宋" w:eastAsia="仿宋" w:cs="Times New Roman"/>
          <w:color w:val="000000"/>
          <w:kern w:val="2"/>
          <w:sz w:val="24"/>
          <w:szCs w:val="32"/>
          <w:lang w:val="en-US" w:eastAsia="zh-CN" w:bidi="ar-SA"/>
        </w:rPr>
        <w:t>在乙方提交溪毛线拓宽改造工程设计施工总承包01标段K6+430～K6+650 滑坡体处治（变更后）施工期抗滑桩施工85t履带起重机安装和拆除、本项目涉及改河施工深基坑开挖与支护（含支护验算）等专项施工方案报批稿时一并向甲方提供 3%</w:t>
      </w:r>
      <w:bookmarkStart w:id="1" w:name="_Hlk17813444"/>
      <w:r>
        <w:rPr>
          <w:rFonts w:hint="eastAsia" w:ascii="仿宋" w:hAnsi="仿宋" w:eastAsia="仿宋" w:cs="Times New Roman"/>
          <w:color w:val="000000"/>
          <w:kern w:val="2"/>
          <w:sz w:val="24"/>
          <w:szCs w:val="32"/>
          <w:lang w:val="en-US" w:eastAsia="zh-CN" w:bidi="ar-SA"/>
        </w:rPr>
        <w:t xml:space="preserve"> 增值税专用发票</w:t>
      </w:r>
      <w:bookmarkEnd w:id="1"/>
      <w:r>
        <w:rPr>
          <w:rFonts w:hint="eastAsia" w:ascii="仿宋" w:hAnsi="仿宋" w:eastAsia="仿宋" w:cs="Times New Roman"/>
          <w:color w:val="000000"/>
          <w:kern w:val="2"/>
          <w:sz w:val="24"/>
          <w:szCs w:val="32"/>
          <w:lang w:val="en-US" w:eastAsia="zh-CN" w:bidi="ar-SA"/>
        </w:rPr>
        <w:t>，甲方在收到发票后30日内向乙方指定账户一次性支付.</w:t>
      </w:r>
    </w:p>
    <w:p>
      <w:pPr>
        <w:numPr>
          <w:ilvl w:val="0"/>
          <w:numId w:val="0"/>
        </w:numPr>
        <w:ind w:leftChars="0" w:right="240" w:rightChars="100" w:firstLine="480" w:firstLineChars="200"/>
        <w:jc w:val="both"/>
        <w:rPr>
          <w:rFonts w:hint="eastAsia" w:ascii="仿宋" w:hAnsi="仿宋" w:eastAsia="仿宋" w:cs="Times New Roman"/>
          <w:kern w:val="2"/>
          <w:sz w:val="24"/>
          <w:szCs w:val="32"/>
          <w:lang w:val="en-US" w:eastAsia="zh-CN" w:bidi="ar-SA"/>
        </w:rPr>
      </w:pPr>
    </w:p>
    <w:p>
      <w:pPr>
        <w:pStyle w:val="9"/>
        <w:ind w:firstLine="482"/>
        <w:rPr>
          <w:rFonts w:hint="default"/>
          <w:lang w:val="en-US" w:eastAsia="zh-CN"/>
        </w:rPr>
      </w:pPr>
    </w:p>
    <w:p/>
    <w:sectPr>
      <w:pgSz w:w="11906" w:h="16838"/>
      <w:pgMar w:top="1270" w:right="1519" w:bottom="1270" w:left="157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F8F02D8-3E33-4BE2-94BB-9C4854996C7C}"/>
  </w:font>
  <w:font w:name="华文仿宋">
    <w:panose1 w:val="02010600040101010101"/>
    <w:charset w:val="86"/>
    <w:family w:val="auto"/>
    <w:pitch w:val="default"/>
    <w:sig w:usb0="00000287" w:usb1="080F0000" w:usb2="00000000" w:usb3="00000000" w:csb0="0004009F" w:csb1="DFD70000"/>
    <w:embedRegular r:id="rId2" w:fontKey="{8D003C53-7A67-499C-AE48-C08AC3B038D3}"/>
  </w:font>
  <w:font w:name="仿宋">
    <w:panose1 w:val="02010609060101010101"/>
    <w:charset w:val="86"/>
    <w:family w:val="modern"/>
    <w:pitch w:val="default"/>
    <w:sig w:usb0="800002BF" w:usb1="38CF7CFA" w:usb2="00000016" w:usb3="00000000" w:csb0="00040001" w:csb1="00000000"/>
    <w:embedRegular r:id="rId3" w:fontKey="{E420EA3F-4566-4EBB-B9B0-0F04F93A59E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13FB6"/>
    <w:multiLevelType w:val="singleLevel"/>
    <w:tmpl w:val="93E13FB6"/>
    <w:lvl w:ilvl="0" w:tentative="0">
      <w:start w:val="1"/>
      <w:numFmt w:val="decimal"/>
      <w:lvlText w:val="%1."/>
      <w:lvlJc w:val="left"/>
      <w:pPr>
        <w:tabs>
          <w:tab w:val="left" w:pos="312"/>
        </w:tabs>
      </w:pPr>
    </w:lvl>
  </w:abstractNum>
  <w:abstractNum w:abstractNumId="1">
    <w:nsid w:val="33D72EEA"/>
    <w:multiLevelType w:val="singleLevel"/>
    <w:tmpl w:val="33D72EEA"/>
    <w:lvl w:ilvl="0" w:tentative="0">
      <w:start w:val="3"/>
      <w:numFmt w:val="chineseCounting"/>
      <w:suff w:val="nothing"/>
      <w:lvlText w:val="%1、"/>
      <w:lvlJc w:val="left"/>
      <w:rPr>
        <w:rFonts w:hint="eastAsia"/>
      </w:rPr>
    </w:lvl>
  </w:abstractNum>
  <w:abstractNum w:abstractNumId="2">
    <w:nsid w:val="5DED99F2"/>
    <w:multiLevelType w:val="singleLevel"/>
    <w:tmpl w:val="5DED99F2"/>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04B36"/>
    <w:rsid w:val="05C07B0D"/>
    <w:rsid w:val="1E675A5E"/>
    <w:rsid w:val="251F6442"/>
    <w:rsid w:val="32C73CD0"/>
    <w:rsid w:val="364B5A89"/>
    <w:rsid w:val="3737134B"/>
    <w:rsid w:val="384A30E3"/>
    <w:rsid w:val="3C707719"/>
    <w:rsid w:val="416A4121"/>
    <w:rsid w:val="58CF00D2"/>
    <w:rsid w:val="5E723E0B"/>
    <w:rsid w:val="61786679"/>
    <w:rsid w:val="76142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pPr>
    <w:rPr>
      <w:rFonts w:ascii="宋体" w:hAnsi="宋体" w:eastAsia="宋体" w:cs="宋体"/>
      <w:sz w:val="24"/>
      <w:lang w:val="en-US" w:eastAsia="zh-CN" w:bidi="ar-SA"/>
    </w:rPr>
  </w:style>
  <w:style w:type="paragraph" w:styleId="4">
    <w:name w:val="heading 1"/>
    <w:basedOn w:val="1"/>
    <w:next w:val="1"/>
    <w:qFormat/>
    <w:uiPriority w:val="9"/>
    <w:pPr>
      <w:keepNext/>
      <w:keepLines/>
      <w:outlineLvl w:val="0"/>
    </w:pPr>
    <w:rPr>
      <w:rFonts w:eastAsia="华文仿宋"/>
      <w:b/>
      <w:kern w:val="44"/>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pPr>
    <w:rPr>
      <w:rFonts w:ascii="Times New Roman" w:hAnsi="Times New Roman" w:eastAsia="宋体" w:cs="宋体"/>
    </w:rPr>
  </w:style>
  <w:style w:type="paragraph" w:customStyle="1" w:styleId="3">
    <w:name w:val="Body Text Indent1"/>
    <w:basedOn w:val="1"/>
    <w:next w:val="1"/>
    <w:qFormat/>
    <w:uiPriority w:val="0"/>
    <w:pPr>
      <w:ind w:left="420" w:leftChars="200"/>
    </w:pPr>
    <w:rPr>
      <w:color w:val="000000"/>
      <w:szCs w:val="21"/>
    </w:rPr>
  </w:style>
  <w:style w:type="paragraph" w:styleId="5">
    <w:name w:val="Body Text"/>
    <w:basedOn w:val="1"/>
    <w:next w:val="1"/>
    <w:semiHidden/>
    <w:unhideWhenUsed/>
    <w:qFormat/>
    <w:uiPriority w:val="99"/>
    <w:pPr>
      <w:spacing w:after="120"/>
    </w:pPr>
  </w:style>
  <w:style w:type="paragraph" w:styleId="6">
    <w:name w:val="Body Text First Indent"/>
    <w:basedOn w:val="5"/>
    <w:next w:val="1"/>
    <w:unhideWhenUsed/>
    <w:qFormat/>
    <w:uiPriority w:val="99"/>
    <w:pPr>
      <w:ind w:firstLine="420" w:firstLineChars="100"/>
    </w:pPr>
  </w:style>
  <w:style w:type="paragraph" w:customStyle="1" w:styleId="9">
    <w:name w:val="1111正文"/>
    <w:basedOn w:val="1"/>
    <w:qFormat/>
    <w:uiPriority w:val="0"/>
    <w:pPr>
      <w:widowControl w:val="0"/>
      <w:adjustRightInd w:val="0"/>
      <w:snapToGrid w:val="0"/>
      <w:ind w:firstLine="480" w:firstLineChars="200"/>
      <w:jc w:val="both"/>
    </w:pPr>
    <w:rPr>
      <w:rFonts w:ascii="仿宋" w:hAnsi="仿宋" w:eastAsia="仿宋" w:cs="Times New Roman"/>
      <w:kern w:val="2"/>
      <w:szCs w:val="32"/>
    </w:rPr>
  </w:style>
  <w:style w:type="paragraph" w:customStyle="1" w:styleId="10">
    <w:name w:val="z正文"/>
    <w:basedOn w:val="1"/>
    <w:qFormat/>
    <w:uiPriority w:val="0"/>
    <w:pPr>
      <w:tabs>
        <w:tab w:val="left" w:pos="525"/>
      </w:tabs>
      <w:snapToGrid w:val="0"/>
      <w:spacing w:line="360" w:lineRule="auto"/>
    </w:pPr>
    <w:rPr>
      <w:rFonts w:ascii="宋体" w:hAnsi="宋体" w:eastAsia="宋体"/>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1124</Words>
  <Characters>1220</Characters>
  <Lines>0</Lines>
  <Paragraphs>0</Paragraphs>
  <TotalTime>1</TotalTime>
  <ScaleCrop>false</ScaleCrop>
  <LinksUpToDate>false</LinksUpToDate>
  <CharactersWithSpaces>1223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2025-08-24T14:28:00Z</dcterms:created>
  <dc:creator>pt</dc:creator>
  <cp:lastModifiedBy>Administrator</cp:lastModifiedBy>
  <dcterms:modified xsi:type="dcterms:W3CDTF">2025-09-16T07:54:43Z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eyJoZGlkIjoiNTlmNmI3OWVmMjE2OGIxYjhlZTFjZmU2YjYzMDZiZWYiLCJ1c2VySWQiOiI5NTA1Nzc4MzIifQ==</vt:lpwstr>
  </property>
  <property fmtid="{D5CDD505-2E9C-101B-9397-08002B2CF9AE}" pid="4" name="ICV">
    <vt:lpwstr>E1C26BC6CF354007800A87384AFC429D_13</vt:lpwstr>
  </property>
</Properties>
</file>