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pPr>
        <w:jc w:val="center"/>
        <w:rPr>
          <w:rFonts w:ascii="宋体" w:hAnsi="宋体" w:eastAsia="宋体" w:cs="宋体"/>
          <w:b/>
          <w:bCs/>
          <w:sz w:val="32"/>
          <w:szCs w:val="32"/>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pPr>
        <w:spacing w:line="240" w:lineRule="auto"/>
        <w:ind w:firstLine="0" w:firstLineChars="0"/>
        <w:jc w:val="both"/>
        <w:outlineLvl w:val="0"/>
        <w:rPr>
          <w:rFonts w:hint="eastAsia" w:ascii="宋体" w:hAnsi="宋体" w:eastAsia="宋体" w:cs="宋体"/>
          <w:b/>
          <w:bCs/>
          <w:sz w:val="52"/>
          <w:szCs w:val="52"/>
          <w:lang w:val="en-US" w:eastAsia="zh-CN"/>
        </w:rPr>
      </w:pPr>
    </w:p>
    <w:p>
      <w:pPr>
        <w:ind w:firstLine="0" w:firstLineChars="0"/>
        <w:jc w:val="center"/>
        <w:rPr>
          <w:rFonts w:hint="eastAsia" w:ascii="宋体" w:hAnsi="宋体" w:eastAsia="Times New Roman" w:cs="宋体"/>
          <w:b w:val="0"/>
          <w:bCs/>
          <w:color w:val="000000"/>
          <w:spacing w:val="0"/>
          <w:w w:val="100"/>
          <w:position w:val="0"/>
          <w:sz w:val="36"/>
          <w:szCs w:val="36"/>
          <w:shd w:val="clear" w:color="auto" w:fill="auto"/>
          <w:lang w:val="en-US" w:eastAsia="en-US" w:bidi="en-US"/>
        </w:rPr>
      </w:pPr>
      <w:r>
        <w:rPr>
          <w:rFonts w:hint="eastAsia" w:ascii="宋体" w:hAnsi="宋体" w:cs="宋体"/>
          <w:b w:val="0"/>
          <w:bCs/>
          <w:color w:val="000000"/>
          <w:spacing w:val="0"/>
          <w:w w:val="100"/>
          <w:position w:val="0"/>
          <w:sz w:val="36"/>
          <w:szCs w:val="36"/>
          <w:shd w:val="clear" w:color="auto" w:fill="auto"/>
          <w:lang w:val="en-US" w:eastAsia="zh-CN" w:bidi="en-US"/>
        </w:rPr>
        <w:t>320国道龙游童家至平山桥段公路工程TJ02标段（台式电脑）采购项目</w:t>
      </w:r>
    </w:p>
    <w:p>
      <w:pPr>
        <w:pStyle w:val="3"/>
        <w:rPr>
          <w:rFonts w:ascii="宋体" w:hAnsi="宋体" w:eastAsia="宋体" w:cs="宋体"/>
          <w:b/>
          <w:bCs/>
          <w:sz w:val="28"/>
          <w:szCs w:val="28"/>
        </w:rPr>
      </w:pPr>
    </w:p>
    <w:p/>
    <w:p>
      <w:pPr>
        <w:adjustRightInd w:val="0"/>
        <w:snapToGrid w:val="0"/>
        <w:spacing w:before="167" w:beforeLines="50" w:after="50"/>
        <w:jc w:val="center"/>
        <w:outlineLvl w:val="0"/>
        <w:rPr>
          <w:rFonts w:ascii="黑体" w:hAnsi="黑体" w:eastAsia="黑体"/>
          <w:sz w:val="72"/>
          <w:szCs w:val="72"/>
        </w:rPr>
      </w:pPr>
      <w:bookmarkStart w:id="0" w:name="_Toc24767"/>
      <w:bookmarkStart w:id="1" w:name="_Toc10684"/>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pPr>
        <w:adjustRightInd w:val="0"/>
        <w:snapToGrid w:val="0"/>
        <w:ind w:firstLine="640"/>
        <w:jc w:val="center"/>
        <w:rPr>
          <w:rFonts w:hAnsi="宋体"/>
          <w:bCs/>
          <w:sz w:val="32"/>
          <w:szCs w:val="72"/>
        </w:rPr>
      </w:pPr>
      <w:bookmarkStart w:id="2" w:name="_Toc476833084"/>
      <w:bookmarkStart w:id="3" w:name="_Toc452528640"/>
      <w:bookmarkStart w:id="4" w:name="_Toc457974261"/>
    </w:p>
    <w:bookmarkEnd w:id="2"/>
    <w:bookmarkEnd w:id="3"/>
    <w:bookmarkEnd w:id="4"/>
    <w:p>
      <w:pPr>
        <w:adjustRightInd w:val="0"/>
        <w:snapToGrid w:val="0"/>
        <w:spacing w:before="167" w:beforeLines="50" w:after="50"/>
        <w:ind w:firstLine="640"/>
        <w:jc w:val="center"/>
        <w:rPr>
          <w:rFonts w:ascii="宋体" w:hAnsi="宋体" w:eastAsia="宋体" w:cs="宋体"/>
          <w:sz w:val="32"/>
          <w:szCs w:val="32"/>
        </w:rPr>
      </w:pPr>
    </w:p>
    <w:p>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pPr>
        <w:pStyle w:val="17"/>
        <w:spacing w:before="167" w:after="167" w:line="360" w:lineRule="auto"/>
        <w:ind w:firstLine="0" w:firstLineChars="0"/>
        <w:outlineLvl w:val="9"/>
        <w:rPr>
          <w:rFonts w:ascii="宋体" w:hAnsi="宋体" w:eastAsia="宋体" w:cs="宋体"/>
          <w:color w:val="000000"/>
          <w:sz w:val="30"/>
          <w:szCs w:val="30"/>
          <w:u w:val="single"/>
        </w:rPr>
      </w:pPr>
    </w:p>
    <w:p>
      <w:pPr>
        <w:snapToGrid w:val="0"/>
        <w:spacing w:line="480" w:lineRule="auto"/>
        <w:ind w:firstLine="1500" w:firstLineChars="500"/>
        <w:outlineLvl w:val="0"/>
        <w:rPr>
          <w:rFonts w:hint="eastAsia" w:ascii="宋体" w:hAnsi="宋体" w:eastAsia="宋体" w:cs="宋体"/>
          <w:color w:val="000000"/>
          <w:sz w:val="30"/>
          <w:szCs w:val="30"/>
        </w:rPr>
      </w:pPr>
      <w:bookmarkStart w:id="5" w:name="_Toc18427"/>
      <w:bookmarkStart w:id="6" w:name="_Toc2646"/>
    </w:p>
    <w:p>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pPr>
        <w:snapToGrid w:val="0"/>
        <w:spacing w:line="480" w:lineRule="auto"/>
        <w:ind w:firstLine="1500" w:firstLineChars="500"/>
        <w:outlineLvl w:val="0"/>
        <w:rPr>
          <w:rFonts w:ascii="宋体" w:hAnsi="宋体" w:eastAsia="宋体" w:cs="宋体"/>
          <w:color w:val="000000"/>
          <w:sz w:val="30"/>
          <w:szCs w:val="30"/>
        </w:rPr>
      </w:pPr>
      <w:bookmarkStart w:id="7" w:name="_Toc6071"/>
      <w:bookmarkStart w:id="8" w:name="_Toc20344"/>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pPr>
        <w:snapToGrid w:val="0"/>
        <w:spacing w:line="480" w:lineRule="auto"/>
        <w:ind w:firstLine="1500" w:firstLineChars="500"/>
        <w:outlineLvl w:val="0"/>
        <w:rPr>
          <w:rFonts w:ascii="宋体" w:hAnsi="宋体" w:eastAsia="宋体" w:cs="宋体"/>
          <w:color w:val="000000"/>
          <w:sz w:val="30"/>
          <w:szCs w:val="30"/>
          <w:u w:val="single"/>
        </w:rPr>
      </w:pPr>
      <w:bookmarkStart w:id="9" w:name="_Toc27733"/>
      <w:bookmarkStart w:id="10" w:name="_Toc24346"/>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30475"/>
      <w:bookmarkStart w:id="12" w:name="_Toc24110"/>
      <w:r>
        <w:rPr>
          <w:rFonts w:hint="eastAsia" w:ascii="宋体" w:hAnsi="宋体" w:eastAsia="宋体" w:cs="宋体"/>
          <w:sz w:val="32"/>
          <w:szCs w:val="32"/>
        </w:rPr>
        <w:t>编制日期：   年   月   日</w:t>
      </w:r>
      <w:bookmarkEnd w:id="11"/>
      <w:bookmarkEnd w:id="12"/>
    </w:p>
    <w:p>
      <w:pPr>
        <w:snapToGrid w:val="0"/>
        <w:spacing w:before="167" w:beforeLines="50" w:after="50"/>
        <w:ind w:firstLine="562"/>
        <w:jc w:val="center"/>
        <w:rPr>
          <w:rFonts w:hint="eastAsia"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pPr>
        <w:snapToGrid w:val="0"/>
        <w:spacing w:before="167" w:beforeLines="50" w:after="50"/>
        <w:ind w:firstLine="562"/>
        <w:jc w:val="center"/>
        <w:rPr>
          <w:rFonts w:hint="eastAsia" w:ascii="宋体" w:hAnsi="宋体" w:eastAsia="宋体" w:cs="宋体"/>
          <w:b/>
          <w:sz w:val="28"/>
          <w:szCs w:val="28"/>
        </w:rPr>
      </w:pPr>
    </w:p>
    <w:p>
      <w:pPr>
        <w:rPr>
          <w:rFonts w:hint="eastAsia" w:ascii="宋体" w:hAnsi="宋体" w:cs="宋体"/>
          <w:b/>
          <w:sz w:val="28"/>
          <w:szCs w:val="28"/>
        </w:rPr>
      </w:pPr>
      <w:bookmarkStart w:id="13" w:name="_Toc24470"/>
      <w:bookmarkStart w:id="14" w:name="_Toc8248"/>
      <w:bookmarkStart w:id="15" w:name="_Toc24509"/>
      <w:bookmarkStart w:id="16" w:name="_Toc28523"/>
      <w:bookmarkStart w:id="17" w:name="_Toc7489"/>
      <w:bookmarkStart w:id="18" w:name="_Toc2628"/>
      <w:bookmarkStart w:id="19" w:name="_Toc8486"/>
      <w:bookmarkStart w:id="20" w:name="_Toc17218"/>
      <w:bookmarkStart w:id="21" w:name="_Toc2294"/>
      <w:bookmarkStart w:id="22" w:name="_Toc22511"/>
      <w:bookmarkStart w:id="23" w:name="_Toc29092"/>
      <w:bookmarkStart w:id="24" w:name="_Toc24773"/>
      <w:r>
        <w:rPr>
          <w:rFonts w:hint="eastAsia" w:ascii="宋体" w:hAnsi="宋体" w:cs="宋体"/>
          <w:b/>
          <w:sz w:val="28"/>
          <w:szCs w:val="28"/>
        </w:rPr>
        <w:br w:type="page"/>
      </w:r>
    </w:p>
    <w:p>
      <w:pPr>
        <w:pStyle w:val="3"/>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pPr>
        <w:pStyle w:val="3"/>
        <w:numPr>
          <w:ilvl w:val="0"/>
          <w:numId w:val="0"/>
        </w:numPr>
        <w:spacing w:before="335" w:after="335"/>
        <w:ind w:leftChars="0" w:right="0" w:rightChars="0"/>
        <w:jc w:val="center"/>
        <w:rPr>
          <w:rFonts w:hint="eastAsia" w:ascii="宋体" w:hAnsi="宋体" w:eastAsia="宋体"/>
          <w:sz w:val="32"/>
          <w:szCs w:val="32"/>
        </w:rPr>
      </w:pPr>
      <w:r>
        <w:rPr>
          <w:rFonts w:hint="eastAsia" w:ascii="宋体" w:hAnsi="宋体" w:eastAsia="宋体"/>
          <w:sz w:val="32"/>
          <w:szCs w:val="32"/>
        </w:rPr>
        <w:t>询价响应文件格式</w:t>
      </w:r>
    </w:p>
    <w:p>
      <w:pPr>
        <w:pStyle w:val="9"/>
        <w:snapToGrid w:val="0"/>
        <w:spacing w:line="240" w:lineRule="auto"/>
        <w:ind w:firstLine="0" w:firstLineChars="0"/>
        <w:jc w:val="right"/>
        <w:outlineLvl w:val="0"/>
        <w:rPr>
          <w:rFonts w:hint="eastAsia" w:hAnsi="宋体" w:cs="宋体"/>
          <w:bCs/>
          <w:sz w:val="28"/>
          <w:szCs w:val="28"/>
        </w:rPr>
      </w:pPr>
      <w:bookmarkStart w:id="25" w:name="_Toc6374"/>
      <w:bookmarkStart w:id="26" w:name="_Toc8745"/>
      <w:bookmarkStart w:id="27" w:name="_Toc4401"/>
      <w:bookmarkStart w:id="28" w:name="_Toc4388"/>
      <w:r>
        <w:rPr>
          <w:rFonts w:hint="eastAsia" w:hAnsi="宋体" w:cs="宋体"/>
          <w:b/>
          <w:bCs/>
          <w:sz w:val="28"/>
          <w:szCs w:val="28"/>
        </w:rPr>
        <w:t>正本或副本</w:t>
      </w:r>
      <w:bookmarkEnd w:id="25"/>
      <w:bookmarkEnd w:id="26"/>
      <w:bookmarkEnd w:id="27"/>
      <w:bookmarkEnd w:id="28"/>
    </w:p>
    <w:p>
      <w:pPr>
        <w:ind w:firstLine="0" w:firstLineChars="0"/>
        <w:rPr>
          <w:rFonts w:hint="eastAsia" w:ascii="宋体" w:hAnsi="宋体" w:cs="宋体"/>
        </w:rPr>
      </w:pPr>
    </w:p>
    <w:p>
      <w:pPr>
        <w:pStyle w:val="6"/>
        <w:ind w:firstLine="480"/>
        <w:rPr>
          <w:rFonts w:hint="eastAsia" w:ascii="宋体" w:hAnsi="宋体" w:cs="宋体"/>
        </w:rPr>
      </w:pPr>
    </w:p>
    <w:p>
      <w:pPr>
        <w:pStyle w:val="18"/>
        <w:ind w:firstLine="480"/>
        <w:rPr>
          <w:rFonts w:hint="eastAsia" w:ascii="宋体" w:hAnsi="宋体" w:cs="宋体"/>
        </w:rPr>
      </w:pPr>
    </w:p>
    <w:p>
      <w:pPr>
        <w:pStyle w:val="13"/>
        <w:ind w:left="480" w:firstLine="480"/>
        <w:rPr>
          <w:rFonts w:hint="eastAsia" w:ascii="宋体" w:hAnsi="宋体" w:eastAsia="宋体" w:cs="宋体"/>
        </w:rPr>
      </w:pPr>
    </w:p>
    <w:p>
      <w:pPr>
        <w:pStyle w:val="9"/>
        <w:snapToGrid w:val="0"/>
        <w:spacing w:line="240" w:lineRule="auto"/>
        <w:ind w:firstLine="0" w:firstLineChars="0"/>
        <w:jc w:val="center"/>
        <w:rPr>
          <w:rFonts w:hint="eastAsia" w:hAnsi="宋体" w:cs="宋体"/>
          <w:bCs/>
          <w:sz w:val="28"/>
          <w:szCs w:val="28"/>
        </w:rPr>
      </w:pPr>
    </w:p>
    <w:p>
      <w:pPr>
        <w:pStyle w:val="9"/>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pPr>
        <w:pStyle w:val="9"/>
        <w:snapToGrid w:val="0"/>
        <w:spacing w:line="240" w:lineRule="auto"/>
        <w:ind w:firstLine="0" w:firstLineChars="0"/>
        <w:jc w:val="left"/>
        <w:rPr>
          <w:rFonts w:hint="eastAsia" w:hAnsi="宋体" w:cs="宋体"/>
          <w:b/>
          <w:sz w:val="28"/>
          <w:szCs w:val="28"/>
        </w:rPr>
      </w:pPr>
    </w:p>
    <w:p>
      <w:pPr>
        <w:pStyle w:val="9"/>
        <w:snapToGrid w:val="0"/>
        <w:spacing w:line="240" w:lineRule="auto"/>
        <w:ind w:firstLine="0" w:firstLineChars="0"/>
        <w:jc w:val="left"/>
        <w:rPr>
          <w:rFonts w:hint="eastAsia" w:hAnsi="宋体" w:cs="宋体"/>
          <w:b/>
          <w:sz w:val="28"/>
          <w:szCs w:val="28"/>
        </w:rPr>
      </w:pPr>
    </w:p>
    <w:p>
      <w:pPr>
        <w:pStyle w:val="9"/>
        <w:snapToGrid w:val="0"/>
        <w:spacing w:line="240" w:lineRule="auto"/>
        <w:ind w:firstLine="0" w:firstLineChars="0"/>
        <w:jc w:val="left"/>
        <w:rPr>
          <w:rFonts w:hint="eastAsia" w:hAnsi="宋体" w:cs="宋体"/>
          <w:b/>
          <w:sz w:val="28"/>
          <w:szCs w:val="28"/>
        </w:rPr>
      </w:pPr>
    </w:p>
    <w:p>
      <w:pPr>
        <w:pStyle w:val="9"/>
        <w:snapToGrid w:val="0"/>
        <w:spacing w:line="240" w:lineRule="auto"/>
        <w:ind w:firstLine="0" w:firstLineChars="0"/>
        <w:jc w:val="left"/>
        <w:rPr>
          <w:rFonts w:hint="eastAsia" w:hAnsi="宋体" w:cs="宋体"/>
          <w:b/>
          <w:sz w:val="28"/>
          <w:szCs w:val="28"/>
        </w:rPr>
      </w:pPr>
    </w:p>
    <w:p>
      <w:pPr>
        <w:pStyle w:val="9"/>
        <w:snapToGrid w:val="0"/>
        <w:spacing w:line="240" w:lineRule="auto"/>
        <w:ind w:firstLine="0" w:firstLineChars="0"/>
        <w:jc w:val="left"/>
        <w:rPr>
          <w:rFonts w:hint="eastAsia" w:hAnsi="宋体" w:cs="宋体"/>
          <w:b/>
          <w:sz w:val="28"/>
          <w:szCs w:val="28"/>
        </w:rPr>
      </w:pPr>
    </w:p>
    <w:p>
      <w:pPr>
        <w:pStyle w:val="7"/>
        <w:ind w:left="0" w:leftChars="0" w:firstLine="0" w:firstLineChars="0"/>
        <w:rPr>
          <w:rFonts w:hint="eastAsia" w:ascii="宋体" w:hAnsi="宋体" w:cs="宋体"/>
        </w:rPr>
      </w:pPr>
    </w:p>
    <w:p>
      <w:pPr>
        <w:pStyle w:val="12"/>
        <w:rPr>
          <w:rFonts w:hint="eastAsia" w:ascii="宋体" w:hAnsi="宋体" w:cs="宋体"/>
        </w:rPr>
      </w:pPr>
    </w:p>
    <w:p>
      <w:pPr>
        <w:rPr>
          <w:rFonts w:hint="eastAsia" w:ascii="宋体" w:hAnsi="宋体" w:cs="宋体"/>
        </w:rPr>
      </w:pPr>
    </w:p>
    <w:p>
      <w:pPr>
        <w:pStyle w:val="4"/>
        <w:rPr>
          <w:rFonts w:hint="eastAsia" w:ascii="宋体" w:hAnsi="宋体" w:cs="宋体"/>
        </w:rPr>
      </w:pPr>
    </w:p>
    <w:p>
      <w:pPr>
        <w:pStyle w:val="4"/>
        <w:ind w:left="0" w:leftChars="0" w:firstLine="0" w:firstLineChars="0"/>
        <w:rPr>
          <w:rFonts w:hint="eastAsia"/>
        </w:rPr>
      </w:pPr>
    </w:p>
    <w:p>
      <w:pPr>
        <w:pStyle w:val="6"/>
        <w:ind w:firstLine="480"/>
        <w:jc w:val="center"/>
        <w:rPr>
          <w:rFonts w:hint="eastAsia" w:ascii="宋体" w:hAnsi="宋体" w:cs="宋体"/>
        </w:rPr>
      </w:pPr>
      <w:r>
        <w:rPr>
          <w:rFonts w:hint="eastAsia" w:ascii="宋体" w:hAnsi="宋体" w:cs="宋体"/>
        </w:rPr>
        <w:t xml:space="preserve"> </w:t>
      </w:r>
    </w:p>
    <w:p>
      <w:pPr>
        <w:keepNext w:val="0"/>
        <w:keepLines w:val="0"/>
        <w:pageBreakBefore w:val="0"/>
        <w:widowControl w:val="0"/>
        <w:kinsoku/>
        <w:wordWrap/>
        <w:overflowPunct/>
        <w:topLinePunct w:val="0"/>
        <w:autoSpaceDE/>
        <w:autoSpaceDN/>
        <w:bidi w:val="0"/>
        <w:adjustRightInd/>
        <w:spacing w:line="1000" w:lineRule="exact"/>
        <w:ind w:left="958" w:leftChars="315" w:hanging="202" w:hangingChars="72"/>
        <w:jc w:val="both"/>
        <w:textAlignment w:val="auto"/>
        <w:rPr>
          <w:rFonts w:hint="eastAsia"/>
          <w:lang w:val="en-US" w:eastAsia="zh-CN"/>
        </w:rPr>
      </w:pPr>
      <w:bookmarkStart w:id="29" w:name="_Toc32607"/>
      <w:bookmarkStart w:id="30" w:name="_Toc19153"/>
      <w:bookmarkStart w:id="31" w:name="_Toc29642"/>
      <w:bookmarkStart w:id="32" w:name="_Toc7949"/>
      <w:bookmarkStart w:id="33" w:name="_Toc17696"/>
      <w:bookmarkStart w:id="34" w:name="_Toc20414"/>
      <w:bookmarkStart w:id="35" w:name="_Toc10016"/>
      <w:bookmarkStart w:id="36" w:name="_Toc1509"/>
      <w:bookmarkStart w:id="37" w:name="_Toc20485"/>
      <w:bookmarkStart w:id="38" w:name="_Toc31217"/>
      <w:bookmarkStart w:id="39" w:name="_Toc32403"/>
      <w:bookmarkStart w:id="40" w:name="_Toc32497"/>
      <w:bookmarkStart w:id="41" w:name="_Toc28771"/>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13599"/>
      <w:bookmarkStart w:id="43" w:name="_Toc22168"/>
      <w:bookmarkStart w:id="44" w:name="_Toc15681"/>
      <w:bookmarkStart w:id="45" w:name="_Toc4731"/>
      <w:bookmarkStart w:id="46" w:name="_Toc30704"/>
      <w:bookmarkStart w:id="47" w:name="_Toc31986"/>
      <w:bookmarkStart w:id="48" w:name="_Toc10469"/>
      <w:bookmarkStart w:id="49" w:name="_Toc9714"/>
      <w:bookmarkStart w:id="50" w:name="_Toc28396"/>
      <w:bookmarkStart w:id="51" w:name="_Toc18462"/>
      <w:bookmarkStart w:id="52" w:name="_Toc31392"/>
      <w:bookmarkStart w:id="53" w:name="_Toc19977"/>
      <w:bookmarkStart w:id="54" w:name="_Toc15163"/>
      <w:r>
        <w:rPr>
          <w:rFonts w:hint="eastAsia" w:ascii="宋体" w:hAnsi="宋体" w:cs="宋体"/>
          <w:b/>
          <w:color w:val="000000"/>
          <w:spacing w:val="0"/>
          <w:w w:val="100"/>
          <w:position w:val="0"/>
          <w:sz w:val="28"/>
          <w:szCs w:val="28"/>
          <w:u w:val="single"/>
          <w:shd w:val="clear" w:color="auto" w:fill="auto"/>
          <w:lang w:val="en-US" w:eastAsia="zh-CN" w:bidi="en-US"/>
        </w:rPr>
        <w:t>320国道龙游童家至平山桥段公路工程TJ02标段（台式电脑）采购项目</w:t>
      </w:r>
      <w:r>
        <w:rPr>
          <w:rFonts w:hint="eastAsia" w:ascii="宋体" w:hAnsi="宋体" w:eastAsia="Times New Roman" w:cs="宋体"/>
          <w:b/>
          <w:color w:val="000000"/>
          <w:spacing w:val="0"/>
          <w:w w:val="100"/>
          <w:position w:val="0"/>
          <w:sz w:val="28"/>
          <w:szCs w:val="28"/>
          <w:u w:val="single"/>
          <w:shd w:val="clear" w:color="auto" w:fill="auto"/>
          <w:lang w:val="en-US" w:eastAsia="zh-CN" w:bidi="en-US"/>
        </w:rPr>
        <w:t xml:space="preserve">                  </w:t>
      </w:r>
    </w:p>
    <w:p>
      <w:pPr>
        <w:pStyle w:val="9"/>
        <w:keepNext w:val="0"/>
        <w:keepLines w:val="0"/>
        <w:pageBreakBefore w:val="0"/>
        <w:widowControl w:val="0"/>
        <w:kinsoku/>
        <w:wordWrap/>
        <w:overflowPunct/>
        <w:topLinePunct w:val="0"/>
        <w:autoSpaceDE/>
        <w:autoSpaceDN/>
        <w:bidi w:val="0"/>
        <w:adjustRightInd/>
        <w:snapToGrid w:val="0"/>
        <w:spacing w:line="1000" w:lineRule="exact"/>
        <w:ind w:left="958" w:leftChars="315" w:hanging="202" w:hangingChars="72"/>
        <w:textAlignment w:val="auto"/>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pPr>
        <w:pStyle w:val="9"/>
        <w:keepNext w:val="0"/>
        <w:keepLines w:val="0"/>
        <w:pageBreakBefore w:val="0"/>
        <w:widowControl w:val="0"/>
        <w:kinsoku/>
        <w:wordWrap/>
        <w:overflowPunct/>
        <w:topLinePunct w:val="0"/>
        <w:autoSpaceDE/>
        <w:autoSpaceDN/>
        <w:bidi w:val="0"/>
        <w:adjustRightInd/>
        <w:snapToGrid w:val="0"/>
        <w:spacing w:line="1000" w:lineRule="exact"/>
        <w:ind w:left="958" w:leftChars="315" w:hanging="202" w:hangingChars="72"/>
        <w:textAlignment w:val="auto"/>
        <w:outlineLvl w:val="0"/>
        <w:rPr>
          <w:rFonts w:hint="eastAsia" w:hAnsi="宋体" w:cs="宋体"/>
          <w:b/>
          <w:sz w:val="28"/>
          <w:szCs w:val="28"/>
        </w:rPr>
      </w:pPr>
      <w:bookmarkStart w:id="55" w:name="_Toc32540"/>
      <w:bookmarkStart w:id="56" w:name="_Toc7173"/>
      <w:bookmarkStart w:id="57" w:name="_Toc31830"/>
      <w:bookmarkStart w:id="58" w:name="_Toc30044"/>
      <w:bookmarkStart w:id="59" w:name="_Toc20882"/>
      <w:bookmarkStart w:id="60" w:name="_Toc32674"/>
      <w:bookmarkStart w:id="61" w:name="_Toc5859"/>
      <w:bookmarkStart w:id="62" w:name="_Toc20850"/>
      <w:bookmarkStart w:id="63" w:name="_Toc6674"/>
      <w:bookmarkStart w:id="64" w:name="_Toc11345"/>
      <w:bookmarkStart w:id="65" w:name="_Toc31610"/>
      <w:bookmarkStart w:id="66" w:name="_Toc20157"/>
      <w:bookmarkStart w:id="67" w:name="_Toc7766"/>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pPr>
        <w:pStyle w:val="9"/>
        <w:snapToGrid w:val="0"/>
        <w:spacing w:line="480" w:lineRule="auto"/>
        <w:ind w:firstLine="0" w:firstLineChars="0"/>
        <w:jc w:val="center"/>
        <w:outlineLvl w:val="0"/>
        <w:rPr>
          <w:rFonts w:hint="eastAsia" w:hAnsi="宋体" w:cs="宋体"/>
          <w:b/>
          <w:sz w:val="28"/>
          <w:szCs w:val="28"/>
        </w:rPr>
      </w:pPr>
      <w:bookmarkStart w:id="68" w:name="_Toc10695"/>
      <w:bookmarkStart w:id="69" w:name="_Toc4755"/>
      <w:bookmarkStart w:id="70" w:name="_Toc12664"/>
      <w:bookmarkStart w:id="71" w:name="_Toc29141"/>
      <w:bookmarkStart w:id="72" w:name="_Toc16334"/>
      <w:bookmarkStart w:id="73" w:name="_Toc12542"/>
      <w:bookmarkStart w:id="74" w:name="_Toc13885"/>
      <w:bookmarkStart w:id="75" w:name="_Toc3830"/>
      <w:bookmarkStart w:id="76" w:name="_Toc17199"/>
      <w:bookmarkStart w:id="77" w:name="_Toc22679"/>
      <w:bookmarkStart w:id="78" w:name="_Toc9109"/>
      <w:bookmarkStart w:id="79" w:name="_Toc20744"/>
      <w:bookmarkStart w:id="80" w:name="_Toc19385"/>
    </w:p>
    <w:p>
      <w:pPr>
        <w:pStyle w:val="9"/>
        <w:snapToGrid w:val="0"/>
        <w:spacing w:line="480" w:lineRule="auto"/>
        <w:ind w:firstLine="0" w:firstLineChars="0"/>
        <w:jc w:val="center"/>
        <w:outlineLvl w:val="0"/>
        <w:rPr>
          <w:rFonts w:hint="eastAsia" w:hAnsi="宋体" w:cs="宋体"/>
          <w:b/>
          <w:sz w:val="28"/>
          <w:szCs w:val="28"/>
        </w:rPr>
      </w:pPr>
      <w:r>
        <w:rPr>
          <w:rFonts w:hint="eastAsia" w:hAnsi="宋体" w:cs="宋体"/>
          <w:b/>
          <w:sz w:val="28"/>
          <w:szCs w:val="28"/>
        </w:rPr>
        <w:t>年  月  日</w:t>
      </w:r>
      <w:bookmarkEnd w:id="68"/>
      <w:bookmarkEnd w:id="69"/>
      <w:bookmarkEnd w:id="70"/>
      <w:bookmarkEnd w:id="71"/>
      <w:bookmarkEnd w:id="72"/>
      <w:bookmarkEnd w:id="73"/>
      <w:bookmarkEnd w:id="74"/>
      <w:bookmarkEnd w:id="75"/>
      <w:bookmarkEnd w:id="76"/>
      <w:bookmarkEnd w:id="77"/>
      <w:bookmarkEnd w:id="78"/>
      <w:bookmarkEnd w:id="79"/>
      <w:bookmarkEnd w:id="80"/>
    </w:p>
    <w:p>
      <w:pPr>
        <w:pStyle w:val="2"/>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pPr>
        <w:shd w:val="clear" w:color="auto" w:fill="auto"/>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 xml:space="preserve">询 价 </w:t>
      </w:r>
      <w:r>
        <w:rPr>
          <w:rFonts w:hint="eastAsia" w:ascii="宋体" w:hAnsi="宋体" w:eastAsia="宋体" w:cs="宋体"/>
          <w:b/>
          <w:bCs/>
          <w:sz w:val="36"/>
          <w:szCs w:val="36"/>
          <w:lang w:val="en-US" w:eastAsia="zh-CN"/>
        </w:rPr>
        <w:t xml:space="preserve">承 诺 </w:t>
      </w:r>
      <w:r>
        <w:rPr>
          <w:rFonts w:hint="eastAsia" w:ascii="宋体" w:hAnsi="宋体" w:eastAsia="宋体" w:cs="宋体"/>
          <w:b/>
          <w:bCs/>
          <w:sz w:val="36"/>
          <w:szCs w:val="36"/>
        </w:rPr>
        <w:t>函</w:t>
      </w:r>
      <w:bookmarkEnd w:id="13"/>
      <w:bookmarkEnd w:id="14"/>
      <w:bookmarkEnd w:id="15"/>
      <w:bookmarkEnd w:id="16"/>
      <w:bookmarkEnd w:id="17"/>
      <w:bookmarkEnd w:id="18"/>
      <w:bookmarkEnd w:id="19"/>
      <w:bookmarkEnd w:id="20"/>
      <w:bookmarkEnd w:id="21"/>
      <w:bookmarkEnd w:id="22"/>
      <w:bookmarkEnd w:id="23"/>
      <w:bookmarkEnd w:id="24"/>
    </w:p>
    <w:p>
      <w:pPr>
        <w:shd w:val="clear" w:color="auto" w:fill="auto"/>
        <w:spacing w:line="480" w:lineRule="auto"/>
        <w:ind w:left="-480" w:leftChars="-200" w:firstLine="0" w:firstLineChars="0"/>
        <w:jc w:val="both"/>
        <w:rPr>
          <w:rFonts w:hint="eastAsia"/>
        </w:rPr>
      </w:pPr>
      <w:r>
        <w:rPr>
          <w:rFonts w:hint="eastAsia" w:ascii="宋体" w:hAnsi="宋体" w:eastAsia="宋体" w:cs="宋体"/>
          <w:sz w:val="24"/>
          <w:szCs w:val="24"/>
          <w:u w:val="single"/>
        </w:rPr>
        <w:t>致</w:t>
      </w:r>
      <w:r>
        <w:rPr>
          <w:rFonts w:hint="eastAsia" w:ascii="宋体" w:hAnsi="宋体" w:eastAsia="宋体" w:cs="宋体"/>
          <w:color w:val="auto"/>
          <w:spacing w:val="0"/>
          <w:w w:val="100"/>
          <w:position w:val="0"/>
          <w:sz w:val="24"/>
          <w:szCs w:val="24"/>
          <w:u w:val="single"/>
          <w:shd w:val="clear" w:color="auto" w:fill="auto"/>
          <w:lang w:val="en-US" w:eastAsia="zh-CN" w:bidi="en-US"/>
        </w:rPr>
        <w:t>龙游县通途交通工程检测有限公司</w:t>
      </w:r>
      <w:r>
        <w:rPr>
          <w:rFonts w:hint="eastAsia" w:ascii="宋体" w:hAnsi="宋体" w:eastAsia="宋体" w:cs="宋体"/>
          <w:sz w:val="24"/>
          <w:szCs w:val="24"/>
        </w:rPr>
        <w:t>：</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项目名称</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的采购公告，签字代表</w:t>
      </w:r>
      <w:r>
        <w:rPr>
          <w:rFonts w:hint="eastAsia" w:ascii="宋体" w:hAnsi="宋体" w:eastAsia="宋体" w:cs="宋体"/>
          <w:sz w:val="24"/>
          <w:szCs w:val="24"/>
          <w:u w:val="single"/>
        </w:rPr>
        <w:t>（全名）</w:t>
      </w:r>
      <w:r>
        <w:rPr>
          <w:rFonts w:hint="eastAsia" w:ascii="宋体" w:hAnsi="宋体" w:eastAsia="宋体" w:cs="宋体"/>
          <w:sz w:val="24"/>
          <w:szCs w:val="24"/>
        </w:rPr>
        <w:t>经正式授权并代表供应商</w:t>
      </w:r>
      <w:r>
        <w:rPr>
          <w:rFonts w:hint="eastAsia" w:ascii="宋体" w:hAnsi="宋体" w:eastAsia="宋体" w:cs="宋体"/>
          <w:sz w:val="24"/>
          <w:szCs w:val="24"/>
          <w:u w:val="single"/>
        </w:rPr>
        <w:t>（供应商名称）</w:t>
      </w:r>
      <w:r>
        <w:rPr>
          <w:rFonts w:hint="eastAsia" w:ascii="宋体" w:hAnsi="宋体" w:eastAsia="宋体" w:cs="宋体"/>
          <w:sz w:val="24"/>
          <w:szCs w:val="24"/>
        </w:rPr>
        <w:t xml:space="preserve">提交询价响应文件正本 1 份、副本 </w:t>
      </w:r>
      <w:r>
        <w:rPr>
          <w:rFonts w:hint="eastAsia" w:ascii="宋体" w:hAnsi="宋体" w:eastAsia="宋体" w:cs="宋体"/>
          <w:sz w:val="24"/>
          <w:szCs w:val="24"/>
          <w:lang w:val="en-US" w:eastAsia="zh-CN"/>
        </w:rPr>
        <w:t>1</w:t>
      </w:r>
      <w:r>
        <w:rPr>
          <w:rFonts w:hint="eastAsia" w:ascii="宋体" w:hAnsi="宋体" w:eastAsia="宋体" w:cs="宋体"/>
          <w:sz w:val="24"/>
          <w:szCs w:val="24"/>
        </w:rPr>
        <w:t>份。</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1.我方向贵方提交的所有</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文件、资料都是准确的和真实的。</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2.我方已详细审查全部“</w:t>
      </w:r>
      <w:r>
        <w:rPr>
          <w:rFonts w:hint="eastAsia" w:ascii="宋体" w:hAnsi="宋体" w:eastAsia="宋体" w:cs="宋体"/>
          <w:sz w:val="24"/>
          <w:szCs w:val="24"/>
          <w:lang w:val="en-US" w:eastAsia="zh-CN"/>
        </w:rPr>
        <w:t>采购要求</w:t>
      </w:r>
      <w:r>
        <w:rPr>
          <w:rFonts w:hint="eastAsia" w:ascii="宋体" w:hAnsi="宋体" w:eastAsia="宋体" w:cs="宋体"/>
          <w:sz w:val="24"/>
          <w:szCs w:val="24"/>
        </w:rPr>
        <w:t>”，包括修改文件（如有）以及全部参考资料和有关附件，已经了解我方对于</w:t>
      </w:r>
      <w:r>
        <w:rPr>
          <w:rFonts w:hint="eastAsia" w:ascii="宋体" w:hAnsi="宋体" w:eastAsia="宋体" w:cs="宋体"/>
          <w:sz w:val="24"/>
          <w:szCs w:val="24"/>
          <w:lang w:val="en-US" w:eastAsia="zh-CN"/>
        </w:rPr>
        <w:t>采购要求、</w:t>
      </w:r>
      <w:r>
        <w:rPr>
          <w:rFonts w:hint="eastAsia" w:ascii="宋体" w:hAnsi="宋体" w:eastAsia="宋体" w:cs="宋体"/>
          <w:sz w:val="24"/>
          <w:szCs w:val="24"/>
        </w:rPr>
        <w:t>采购过程、采购结果有依法进行询问、质疑、投诉的权利及相关渠道和要求。</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3.我方在投标之前已经与贵方进行了充分的沟通，完全理解并接受</w:t>
      </w:r>
      <w:r>
        <w:rPr>
          <w:rFonts w:hint="eastAsia" w:ascii="宋体" w:hAnsi="宋体" w:eastAsia="宋体" w:cs="宋体"/>
          <w:sz w:val="24"/>
          <w:szCs w:val="24"/>
          <w:lang w:val="en-US" w:eastAsia="zh-CN"/>
        </w:rPr>
        <w:t>询价公告</w:t>
      </w:r>
      <w:r>
        <w:rPr>
          <w:rFonts w:hint="eastAsia" w:ascii="宋体" w:hAnsi="宋体" w:eastAsia="宋体" w:cs="宋体"/>
          <w:sz w:val="24"/>
          <w:szCs w:val="24"/>
        </w:rPr>
        <w:t>的各项规定和要求，对</w:t>
      </w:r>
      <w:r>
        <w:rPr>
          <w:rFonts w:hint="eastAsia" w:ascii="宋体" w:hAnsi="宋体" w:eastAsia="宋体" w:cs="宋体"/>
          <w:sz w:val="24"/>
          <w:szCs w:val="24"/>
          <w:lang w:val="en-US" w:eastAsia="zh-CN"/>
        </w:rPr>
        <w:t>公告及采购需求</w:t>
      </w:r>
      <w:r>
        <w:rPr>
          <w:rFonts w:hint="eastAsia" w:ascii="宋体" w:hAnsi="宋体" w:eastAsia="宋体" w:cs="宋体"/>
          <w:sz w:val="24"/>
          <w:szCs w:val="24"/>
        </w:rPr>
        <w:t>的合理性、合法性不再有争议。</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.如中标，本</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文件至本项目合同履行完毕止均保持有效，本供应商将按“</w:t>
      </w:r>
      <w:r>
        <w:rPr>
          <w:rFonts w:hint="eastAsia" w:ascii="宋体" w:hAnsi="宋体" w:eastAsia="宋体" w:cs="宋体"/>
          <w:sz w:val="24"/>
          <w:szCs w:val="24"/>
          <w:lang w:val="en-US" w:eastAsia="zh-CN"/>
        </w:rPr>
        <w:t>询价尽调公告</w:t>
      </w:r>
      <w:r>
        <w:rPr>
          <w:rFonts w:hint="eastAsia" w:ascii="宋体" w:hAnsi="宋体" w:eastAsia="宋体" w:cs="宋体"/>
          <w:sz w:val="24"/>
          <w:szCs w:val="24"/>
        </w:rPr>
        <w:t>”及采购法律、法规的规定履行合同责任和义务。</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.我方同意按照贵方要求提供与投标有关的一切数据或资料。</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.与本投标有关的一切正式往来信函请寄： </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联 系 人：</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 xml:space="preserve">联系方式： </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pPr>
        <w:pStyle w:val="2"/>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（一）营业执照（或事业法人登记证或其他工商等登记证明材料）复制件</w:t>
      </w:r>
    </w:p>
    <w:p>
      <w:pPr>
        <w:rPr>
          <w:rFonts w:hint="eastAsia" w:ascii="宋体" w:hAnsi="宋体" w:eastAsia="宋体" w:cs="宋体"/>
          <w:color w:val="000000"/>
        </w:rPr>
      </w:pPr>
    </w:p>
    <w:p>
      <w:pPr>
        <w:pStyle w:val="2"/>
        <w:numPr>
          <w:ilvl w:val="0"/>
          <w:numId w:val="1"/>
        </w:numPr>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特定资质要求复制件：无</w:t>
      </w: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pPr>
        <w:pStyle w:val="6"/>
        <w:spacing w:before="11"/>
        <w:rPr>
          <w:color w:val="000000" w:themeColor="text1"/>
          <w:sz w:val="20"/>
          <w:highlight w:val="none"/>
          <w14:textFill>
            <w14:solidFill>
              <w14:schemeClr w14:val="tx1"/>
            </w14:solidFill>
          </w14:textFill>
        </w:rPr>
      </w:pPr>
    </w:p>
    <w:p>
      <w:pPr>
        <w:pStyle w:val="9"/>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bookmarkStart w:id="81" w:name="_Toc5865"/>
      <w:bookmarkStart w:id="82" w:name="_Toc8237"/>
      <w:r>
        <w:rPr>
          <w:rFonts w:hint="eastAsia" w:hAnsi="宋体"/>
          <w:b/>
          <w:bCs/>
          <w:color w:val="000000" w:themeColor="text1"/>
          <w:sz w:val="32"/>
          <w:highlight w:val="none"/>
          <w14:textFill>
            <w14:solidFill>
              <w14:schemeClr w14:val="tx1"/>
            </w14:solidFill>
          </w14:textFill>
        </w:rPr>
        <w:t>法定代表人资格证明书</w:t>
      </w:r>
      <w:bookmarkEnd w:id="81"/>
      <w:bookmarkEnd w:id="82"/>
    </w:p>
    <w:p>
      <w:pPr>
        <w:pStyle w:val="9"/>
        <w:adjustRightInd w:val="0"/>
        <w:spacing w:line="360" w:lineRule="auto"/>
        <w:ind w:firstLine="420"/>
        <w:rPr>
          <w:rFonts w:hint="eastAsia" w:ascii="宋体" w:hAnsi="宋体" w:eastAsia="宋体" w:cs="宋体"/>
          <w:sz w:val="24"/>
          <w:szCs w:val="24"/>
        </w:rPr>
      </w:pPr>
      <w:r>
        <w:rPr>
          <w:rFonts w:hint="eastAsia" w:hAnsi="宋体" w:eastAsia="宋体" w:cs="宋体"/>
          <w:color w:val="auto"/>
          <w:spacing w:val="0"/>
          <w:w w:val="100"/>
          <w:position w:val="0"/>
          <w:sz w:val="24"/>
          <w:szCs w:val="24"/>
          <w:u w:val="single"/>
          <w:shd w:val="clear" w:color="auto" w:fill="auto"/>
          <w:lang w:val="en-US" w:eastAsia="zh-CN" w:bidi="en-US"/>
        </w:rPr>
        <w:t>龙游县通途交通工程检测有限公司</w:t>
      </w:r>
      <w:r>
        <w:rPr>
          <w:rFonts w:hint="eastAsia" w:ascii="宋体" w:hAnsi="宋体" w:eastAsia="宋体" w:cs="宋体"/>
          <w:sz w:val="24"/>
          <w:szCs w:val="24"/>
        </w:rPr>
        <w:t>：</w:t>
      </w:r>
    </w:p>
    <w:p>
      <w:pPr>
        <w:rPr>
          <w:rFonts w:hint="eastAsia"/>
        </w:rPr>
      </w:pPr>
    </w:p>
    <w:p>
      <w:pPr>
        <w:pStyle w:val="8"/>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（姓名）</w:t>
      </w:r>
      <w:r>
        <w:rPr>
          <w:rFonts w:hint="eastAsia" w:ascii="宋体" w:hAnsi="宋体" w:eastAsia="宋体" w:cs="宋体"/>
          <w:snapToGrid w:val="0"/>
          <w:color w:val="000000" w:themeColor="text1"/>
          <w:sz w:val="24"/>
          <w:szCs w:val="24"/>
          <w:highlight w:val="none"/>
          <w14:textFill>
            <w14:solidFill>
              <w14:schemeClr w14:val="tx1"/>
            </w14:solidFill>
          </w14:textFill>
        </w:rPr>
        <w:t>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（单位名称）</w:t>
      </w:r>
      <w:r>
        <w:rPr>
          <w:rFonts w:hint="eastAsia" w:ascii="宋体" w:hAnsi="宋体" w:eastAsia="宋体" w:cs="宋体"/>
          <w:snapToGrid w:val="0"/>
          <w:color w:val="000000" w:themeColor="text1"/>
          <w:sz w:val="24"/>
          <w:szCs w:val="24"/>
          <w:highlight w:val="none"/>
          <w14:textFill>
            <w14:solidFill>
              <w14:schemeClr w14:val="tx1"/>
            </w14:solidFill>
          </w14:textFill>
        </w:rPr>
        <w:t>的法定代表人，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（身份证号）</w:t>
      </w:r>
      <w:r>
        <w:rPr>
          <w:rFonts w:hint="eastAsia" w:ascii="宋体" w:hAnsi="宋体" w:eastAsia="宋体" w:cs="宋体"/>
          <w:snapToGrid w:val="0"/>
          <w:color w:val="000000" w:themeColor="text1"/>
          <w:sz w:val="24"/>
          <w:szCs w:val="24"/>
          <w:highlight w:val="none"/>
          <w14:textFill>
            <w14:solidFill>
              <w14:schemeClr w14:val="tx1"/>
            </w14:solidFill>
          </w14:textFill>
        </w:rPr>
        <w:t>。</w:t>
      </w:r>
    </w:p>
    <w:p>
      <w:pPr>
        <w:pStyle w:val="8"/>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特此证明。</w:t>
      </w:r>
    </w:p>
    <w:p>
      <w:pPr>
        <w:pStyle w:val="8"/>
        <w:adjustRightInd w:val="0"/>
        <w:spacing w:line="360" w:lineRule="auto"/>
        <w:ind w:left="0" w:leftChars="0"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全称：（盖单位公章）</w:t>
      </w:r>
    </w:p>
    <w:p>
      <w:pPr>
        <w:adjustRightInd w:val="0"/>
        <w:snapToGrid w:val="0"/>
        <w:spacing w:line="360" w:lineRule="auto"/>
        <w:ind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日期：年 月 日</w:t>
      </w:r>
    </w:p>
    <w:p>
      <w:pPr>
        <w:adjustRightInd w:val="0"/>
        <w:snapToGrid w:val="0"/>
        <w:spacing w:line="360" w:lineRule="auto"/>
        <w:ind w:firstLine="48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附：</w:t>
      </w:r>
    </w:p>
    <w:p>
      <w:pPr>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法定代表人联系方式及身份证复印件</w:t>
      </w:r>
    </w:p>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pPr>
        <w:pStyle w:val="23"/>
        <w:ind w:left="0" w:leftChars="0" w:firstLine="0" w:firstLineChars="0"/>
        <w:rPr>
          <w:color w:val="000000" w:themeColor="text1"/>
          <w:highlight w:val="none"/>
          <w14:textFill>
            <w14:solidFill>
              <w14:schemeClr w14:val="tx1"/>
            </w14:solidFill>
          </w14:textFill>
        </w:rPr>
      </w:pPr>
    </w:p>
    <w:p>
      <w:pPr>
        <w:pStyle w:val="23"/>
        <w:ind w:left="0" w:leftChars="0" w:firstLine="0" w:firstLineChars="0"/>
        <w:rPr>
          <w:color w:val="000000" w:themeColor="text1"/>
          <w:highlight w:val="none"/>
          <w14:textFill>
            <w14:solidFill>
              <w14:schemeClr w14:val="tx1"/>
            </w14:solidFill>
          </w14:textFill>
        </w:rPr>
      </w:pPr>
    </w:p>
    <w:p>
      <w:pPr>
        <w:pStyle w:val="9"/>
        <w:adjustRightInd w:val="0"/>
        <w:snapToGrid w:val="0"/>
        <w:spacing w:line="360" w:lineRule="auto"/>
        <w:ind w:firstLine="643"/>
        <w:jc w:val="center"/>
        <w:outlineLvl w:val="9"/>
        <w:rPr>
          <w:rFonts w:hint="eastAsia" w:hAnsi="宋体"/>
          <w:b/>
          <w:bCs/>
          <w:color w:val="000000" w:themeColor="text1"/>
          <w:sz w:val="32"/>
          <w:highlight w:val="none"/>
          <w14:textFill>
            <w14:solidFill>
              <w14:schemeClr w14:val="tx1"/>
            </w14:solidFill>
          </w14:textFill>
        </w:rPr>
      </w:pPr>
      <w:bookmarkStart w:id="83" w:name="_Toc3010"/>
      <w:bookmarkStart w:id="84" w:name="_Toc8924"/>
    </w:p>
    <w:p>
      <w:pPr>
        <w:rPr>
          <w:rFonts w:hint="eastAsia"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br w:type="page"/>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附件6</w:t>
      </w:r>
    </w:p>
    <w:p>
      <w:pPr>
        <w:pStyle w:val="9"/>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p>
      <w:pPr>
        <w:pStyle w:val="9"/>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t>法定代表人授权委托书</w:t>
      </w:r>
      <w:bookmarkEnd w:id="83"/>
      <w:bookmarkEnd w:id="84"/>
    </w:p>
    <w:p>
      <w:pPr>
        <w:pStyle w:val="9"/>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我以</w:t>
      </w:r>
      <w:r>
        <w:rPr>
          <w:rFonts w:hint="eastAsia" w:hAnsi="宋体"/>
          <w:color w:val="000000" w:themeColor="text1"/>
          <w:sz w:val="24"/>
          <w:szCs w:val="24"/>
          <w:highlight w:val="none"/>
          <w:u w:val="single"/>
          <w14:textFill>
            <w14:solidFill>
              <w14:schemeClr w14:val="tx1"/>
            </w14:solidFill>
          </w14:textFill>
        </w:rPr>
        <w:t>（</w:t>
      </w:r>
      <w:r>
        <w:rPr>
          <w:rFonts w:hint="eastAsia" w:hAnsi="宋体" w:eastAsia="宋体"/>
          <w:color w:val="auto"/>
          <w:sz w:val="24"/>
          <w:szCs w:val="24"/>
          <w:highlight w:val="none"/>
          <w:u w:val="single"/>
          <w:lang w:val="en-US" w:eastAsia="zh-CN"/>
        </w:rPr>
        <w:t>供应商</w:t>
      </w:r>
      <w:r>
        <w:rPr>
          <w:rFonts w:hint="eastAsia" w:hAnsi="宋体"/>
          <w:color w:val="000000" w:themeColor="text1"/>
          <w:sz w:val="24"/>
          <w:szCs w:val="24"/>
          <w:highlight w:val="none"/>
          <w:u w:val="single"/>
          <w14:textFill>
            <w14:solidFill>
              <w14:schemeClr w14:val="tx1"/>
            </w14:solidFill>
          </w14:textFill>
        </w:rPr>
        <w:t>全称）</w:t>
      </w:r>
      <w:r>
        <w:rPr>
          <w:rFonts w:hint="eastAsia" w:hAnsi="宋体"/>
          <w:color w:val="000000" w:themeColor="text1"/>
          <w:sz w:val="24"/>
          <w:szCs w:val="24"/>
          <w:highlight w:val="none"/>
          <w14:textFill>
            <w14:solidFill>
              <w14:schemeClr w14:val="tx1"/>
            </w14:solidFill>
          </w14:textFill>
        </w:rPr>
        <w:t>法定代表人的身份授权</w:t>
      </w:r>
      <w:r>
        <w:rPr>
          <w:rFonts w:hint="eastAsia" w:hAnsi="宋体"/>
          <w:color w:val="000000" w:themeColor="text1"/>
          <w:sz w:val="24"/>
          <w:szCs w:val="24"/>
          <w:highlight w:val="none"/>
          <w:u w:val="single"/>
          <w14:textFill>
            <w14:solidFill>
              <w14:schemeClr w14:val="tx1"/>
            </w14:solidFill>
          </w14:textFill>
        </w:rPr>
        <w:t>（全权代表姓名）</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（身份证号）</w:t>
      </w:r>
      <w:r>
        <w:rPr>
          <w:rFonts w:hint="eastAsia" w:hAnsi="宋体"/>
          <w:color w:val="000000" w:themeColor="text1"/>
          <w:sz w:val="24"/>
          <w:szCs w:val="24"/>
          <w:highlight w:val="none"/>
          <w14:textFill>
            <w14:solidFill>
              <w14:schemeClr w14:val="tx1"/>
            </w14:solidFill>
          </w14:textFill>
        </w:rPr>
        <w:t>，为我单位的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全权代表，参加贵处组织的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的采购，签署本项目相关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文件并全权处理</w:t>
      </w:r>
      <w:r>
        <w:rPr>
          <w:rFonts w:hint="eastAsia" w:hAnsi="宋体" w:eastAsia="宋体"/>
          <w:color w:val="000000" w:themeColor="text1"/>
          <w:sz w:val="24"/>
          <w:szCs w:val="24"/>
          <w:highlight w:val="none"/>
          <w:lang w:val="en-US" w:eastAsia="zh-CN"/>
          <w14:textFill>
            <w14:solidFill>
              <w14:schemeClr w14:val="tx1"/>
            </w14:solidFill>
          </w14:textFill>
        </w:rPr>
        <w:t>报价</w:t>
      </w:r>
      <w:r>
        <w:rPr>
          <w:rFonts w:hint="eastAsia" w:hAnsi="宋体"/>
          <w:color w:val="000000" w:themeColor="text1"/>
          <w:sz w:val="24"/>
          <w:szCs w:val="24"/>
          <w:highlight w:val="none"/>
          <w14:textFill>
            <w14:solidFill>
              <w14:schemeClr w14:val="tx1"/>
            </w14:solidFill>
          </w14:textFill>
        </w:rPr>
        <w:t>活动中的一切事宜。我单位承认全权代表做出的与本项目</w:t>
      </w:r>
      <w:r>
        <w:rPr>
          <w:rFonts w:hint="eastAsia" w:hAnsi="宋体" w:eastAsia="宋体"/>
          <w:color w:val="000000" w:themeColor="text1"/>
          <w:sz w:val="24"/>
          <w:szCs w:val="24"/>
          <w:highlight w:val="none"/>
          <w:lang w:val="en-US" w:eastAsia="zh-CN"/>
          <w14:textFill>
            <w14:solidFill>
              <w14:schemeClr w14:val="tx1"/>
            </w14:solidFill>
          </w14:textFill>
        </w:rPr>
        <w:t>询价</w:t>
      </w:r>
      <w:r>
        <w:rPr>
          <w:rFonts w:hint="eastAsia" w:hAnsi="宋体"/>
          <w:color w:val="000000" w:themeColor="text1"/>
          <w:sz w:val="24"/>
          <w:szCs w:val="24"/>
          <w:highlight w:val="none"/>
          <w14:textFill>
            <w14:solidFill>
              <w14:schemeClr w14:val="tx1"/>
            </w14:solidFill>
          </w14:textFill>
        </w:rPr>
        <w:t>活动有关的全部行为。</w:t>
      </w:r>
    </w:p>
    <w:p>
      <w:pPr>
        <w:pStyle w:val="9"/>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委托期限：</w:t>
      </w:r>
      <w:r>
        <w:rPr>
          <w:rFonts w:hint="eastAsia" w:asciiTheme="minorEastAsia" w:hAnsiTheme="minorEastAsia" w:eastAsiaTheme="minorEastAsia" w:cstheme="minorEastAsia"/>
          <w:lang w:val="zh-CN"/>
        </w:rPr>
        <w:t>20</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年  月  日—2</w:t>
      </w:r>
      <w:r>
        <w:rPr>
          <w:rFonts w:hint="eastAsia" w:asciiTheme="minorEastAsia" w:hAnsiTheme="minorEastAsia" w:eastAsiaTheme="minorEastAsia" w:cstheme="minorEastAsia"/>
        </w:rPr>
        <w:t>02</w:t>
      </w:r>
      <w:r>
        <w:rPr>
          <w:rFonts w:hint="eastAsia" w:asciiTheme="minorEastAsia" w:hAnsiTheme="minorEastAsia" w:eastAsiaTheme="minorEastAsia" w:cstheme="minorEastAsia"/>
          <w:lang w:val="zh-CN"/>
        </w:rPr>
        <w:t>年  月  日止</w:t>
      </w:r>
    </w:p>
    <w:p>
      <w:pPr>
        <w:ind w:firstLine="480"/>
        <w:rPr>
          <w:color w:val="000000" w:themeColor="text1"/>
          <w:sz w:val="24"/>
          <w:szCs w:val="24"/>
          <w:highlight w:val="none"/>
          <w14:textFill>
            <w14:solidFill>
              <w14:schemeClr w14:val="tx1"/>
            </w14:solidFill>
          </w14:textFill>
        </w:rPr>
      </w:pPr>
    </w:p>
    <w:p>
      <w:pPr>
        <w:pStyle w:val="9"/>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eastAsia="宋体"/>
          <w:bCs/>
          <w:color w:val="000000" w:themeColor="text1"/>
          <w:sz w:val="24"/>
          <w:szCs w:val="24"/>
          <w:highlight w:val="none"/>
          <w:lang w:val="en-US" w:eastAsia="zh-CN"/>
          <w14:textFill>
            <w14:solidFill>
              <w14:schemeClr w14:val="tx1"/>
            </w14:solidFill>
          </w14:textFill>
        </w:rPr>
        <w:t>供应商</w:t>
      </w:r>
      <w:r>
        <w:rPr>
          <w:rFonts w:hint="eastAsia" w:hAnsi="宋体"/>
          <w:bCs/>
          <w:color w:val="000000" w:themeColor="text1"/>
          <w:sz w:val="24"/>
          <w:szCs w:val="24"/>
          <w:highlight w:val="none"/>
          <w14:textFill>
            <w14:solidFill>
              <w14:schemeClr w14:val="tx1"/>
            </w14:solidFill>
          </w14:textFill>
        </w:rPr>
        <w:t>全称（盖单位公章）：</w:t>
      </w:r>
    </w:p>
    <w:p>
      <w:pPr>
        <w:pStyle w:val="9"/>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法定代表人（签字或盖章）：</w:t>
      </w:r>
    </w:p>
    <w:p>
      <w:pPr>
        <w:pStyle w:val="9"/>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电话：</w:t>
      </w:r>
    </w:p>
    <w:p>
      <w:pPr>
        <w:pStyle w:val="9"/>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日期：</w:t>
      </w:r>
    </w:p>
    <w:p>
      <w:pPr>
        <w:pStyle w:val="9"/>
        <w:spacing w:line="360" w:lineRule="auto"/>
        <w:ind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附：</w:t>
      </w:r>
    </w:p>
    <w:p>
      <w:pPr>
        <w:pStyle w:val="9"/>
        <w:spacing w:line="360" w:lineRule="auto"/>
        <w:ind w:firstLine="420"/>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授权委托人姓名：身份证号码：职务：电话：</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授权委托人身份证复印件：</w:t>
      </w:r>
    </w:p>
    <w:p>
      <w:pPr>
        <w:spacing w:line="360" w:lineRule="auto"/>
        <w:ind w:firstLine="482"/>
        <w:rPr>
          <w:rFonts w:hint="eastAsia"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注：法定代表人授权其公司员工签署及参加投标的，在</w:t>
      </w:r>
      <w:r>
        <w:rPr>
          <w:rFonts w:hint="eastAsia" w:ascii="宋体" w:hAnsi="宋体" w:eastAsia="宋体" w:cs="宋体"/>
          <w:b/>
          <w:color w:val="000000" w:themeColor="text1"/>
          <w:highlight w:val="none"/>
          <w:lang w:val="en-US"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文件中同时出具法定代表人资格证明书及此授权书，并附身份证复印件。</w:t>
      </w:r>
      <w:r>
        <w:rPr>
          <w:rFonts w:hint="eastAsia" w:ascii="宋体" w:hAnsi="宋体" w:cs="宋体"/>
          <w:b/>
          <w:snapToGrid w:val="0"/>
          <w:color w:val="000000" w:themeColor="text1"/>
          <w:kern w:val="0"/>
          <w:szCs w:val="21"/>
          <w:highlight w:val="none"/>
          <w14:textFill>
            <w14:solidFill>
              <w14:schemeClr w14:val="tx1"/>
            </w14:solidFill>
          </w14:textFill>
        </w:rPr>
        <w:t>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可不提供本授权</w:t>
      </w:r>
      <w:r>
        <w:rPr>
          <w:rFonts w:hint="eastAsia" w:ascii="宋体" w:hAnsi="宋体" w:cs="宋体"/>
          <w:b/>
          <w:color w:val="000000" w:themeColor="text1"/>
          <w:highlight w:val="none"/>
          <w14:textFill>
            <w14:solidFill>
              <w14:schemeClr w14:val="tx1"/>
            </w14:solidFill>
          </w14:textFill>
        </w:rPr>
        <w:t>委托书</w:t>
      </w:r>
      <w:r>
        <w:rPr>
          <w:rFonts w:hint="eastAsia" w:ascii="宋体" w:hAnsi="宋体" w:eastAsia="宋体" w:cs="宋体"/>
          <w:b/>
          <w:color w:val="000000" w:themeColor="text1"/>
          <w:highlight w:val="none"/>
          <w:lang w:eastAsia="zh-CN"/>
          <w14:textFill>
            <w14:solidFill>
              <w14:schemeClr w14:val="tx1"/>
            </w14:solidFill>
          </w14:textFill>
        </w:rPr>
        <w:t>。</w:t>
      </w:r>
      <w:bookmarkStart w:id="86" w:name="_GoBack"/>
      <w:bookmarkEnd w:id="86"/>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如参加开标并在开评标过程中签署文件的人员与投标文件签署人不一致，须另行提供授权书。</w:t>
      </w: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附件7-1</w:t>
      </w:r>
    </w:p>
    <w:p>
      <w:pPr>
        <w:jc w:val="center"/>
        <w:rPr>
          <w:rFonts w:hint="eastAsia"/>
          <w:sz w:val="36"/>
          <w:szCs w:val="44"/>
        </w:rPr>
      </w:pPr>
      <w:r>
        <w:rPr>
          <w:rFonts w:hint="eastAsia"/>
          <w:sz w:val="36"/>
          <w:szCs w:val="44"/>
        </w:rPr>
        <w:t>报 价 函</w:t>
      </w:r>
    </w:p>
    <w:p>
      <w:pPr>
        <w:pStyle w:val="3"/>
        <w:rPr>
          <w:rFonts w:hint="eastAsia"/>
        </w:rPr>
      </w:pPr>
    </w:p>
    <w:p>
      <w:pPr>
        <w:pStyle w:val="9"/>
        <w:adjustRightInd w:val="0"/>
        <w:snapToGrid w:val="0"/>
        <w:spacing w:line="360" w:lineRule="auto"/>
        <w:ind w:left="1200" w:leftChars="0" w:hanging="1200" w:hangingChars="50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hAnsi="宋体" w:eastAsia="宋体" w:cs="宋体"/>
          <w:color w:val="000000"/>
          <w:spacing w:val="0"/>
          <w:w w:val="100"/>
          <w:position w:val="0"/>
          <w:sz w:val="24"/>
          <w:szCs w:val="24"/>
          <w:shd w:val="clear" w:color="auto" w:fill="auto"/>
          <w:lang w:val="en-US" w:eastAsia="zh-CN" w:bidi="en-US"/>
        </w:rPr>
        <w:t>320国道龙游童家至平山桥段公路工程TJ02标段（台式电脑）采购项目</w:t>
      </w:r>
    </w:p>
    <w:p>
      <w:pPr>
        <w:pStyle w:val="9"/>
        <w:adjustRightInd w:val="0"/>
        <w:snapToGrid w:val="0"/>
        <w:spacing w:line="360" w:lineRule="auto"/>
        <w:ind w:firstLine="480"/>
        <w:jc w:val="right"/>
        <w:rPr>
          <w:rFonts w:hint="eastAsia" w:ascii="宋体" w:hAnsi="宋体" w:eastAsia="宋体" w:cs="宋体"/>
          <w:color w:val="000000"/>
          <w:spacing w:val="-4"/>
          <w:sz w:val="24"/>
          <w:szCs w:val="24"/>
        </w:rPr>
      </w:pPr>
      <w:r>
        <w:rPr>
          <w:rFonts w:hint="eastAsia" w:ascii="宋体" w:hAnsi="宋体" w:eastAsia="宋体" w:cs="宋体"/>
          <w:sz w:val="24"/>
          <w:szCs w:val="24"/>
        </w:rPr>
        <w:t>（价格单位：元人民币）</w:t>
      </w:r>
    </w:p>
    <w:tbl>
      <w:tblPr>
        <w:tblStyle w:val="14"/>
        <w:tblW w:w="9418"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1640"/>
        <w:gridCol w:w="1481"/>
        <w:gridCol w:w="1728"/>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3018" w:type="dxa"/>
            <w:vAlign w:val="center"/>
          </w:tcPr>
          <w:p>
            <w:pPr>
              <w:pStyle w:val="9"/>
              <w:spacing w:before="120" w:after="120" w:line="360" w:lineRule="auto"/>
              <w:ind w:left="0" w:leftChars="0" w:firstLine="0" w:firstLineChars="0"/>
              <w:jc w:val="center"/>
              <w:rPr>
                <w:rFonts w:hAnsi="宋体" w:eastAsia="宋体" w:cs="宋体"/>
                <w:sz w:val="24"/>
                <w:szCs w:val="24"/>
              </w:rPr>
            </w:pPr>
            <w:r>
              <w:rPr>
                <w:rFonts w:hint="eastAsia" w:ascii="宋体" w:hAnsi="宋体" w:eastAsia="宋体" w:cs="宋体"/>
                <w:sz w:val="24"/>
                <w:szCs w:val="24"/>
              </w:rPr>
              <w:t>项目名称</w:t>
            </w:r>
          </w:p>
        </w:tc>
        <w:tc>
          <w:tcPr>
            <w:tcW w:w="1640" w:type="dxa"/>
            <w:vAlign w:val="center"/>
          </w:tcPr>
          <w:p>
            <w:pPr>
              <w:pStyle w:val="9"/>
              <w:shd w:val="clear" w:color="auto" w:fill="auto"/>
              <w:spacing w:before="120" w:after="120"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481" w:type="dxa"/>
            <w:vAlign w:val="center"/>
          </w:tcPr>
          <w:p>
            <w:pPr>
              <w:pStyle w:val="9"/>
              <w:shd w:val="clear" w:color="auto" w:fill="auto"/>
              <w:spacing w:before="120" w:after="120" w:line="360" w:lineRule="auto"/>
              <w:ind w:left="0" w:leftChars="0" w:firstLine="0" w:firstLineChars="0"/>
              <w:jc w:val="center"/>
              <w:rPr>
                <w:rFonts w:hint="eastAsia" w:ascii="宋体" w:hAnsi="宋体" w:eastAsia="宋体" w:cs="宋体"/>
                <w:sz w:val="24"/>
                <w:szCs w:val="24"/>
                <w:lang w:eastAsia="zh-CN"/>
              </w:rPr>
            </w:pPr>
            <w:r>
              <w:rPr>
                <w:rFonts w:hint="eastAsia" w:hAnsi="宋体" w:eastAsia="宋体" w:cs="宋体"/>
                <w:sz w:val="24"/>
                <w:szCs w:val="24"/>
                <w:lang w:val="en-US" w:eastAsia="zh-CN"/>
              </w:rPr>
              <w:t>数量</w:t>
            </w:r>
          </w:p>
        </w:tc>
        <w:tc>
          <w:tcPr>
            <w:tcW w:w="1728" w:type="dxa"/>
            <w:vAlign w:val="center"/>
          </w:tcPr>
          <w:p>
            <w:pPr>
              <w:pStyle w:val="9"/>
              <w:shd w:val="clear" w:color="auto" w:fill="auto"/>
              <w:spacing w:before="120" w:after="120"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w:t>
            </w:r>
          </w:p>
        </w:tc>
        <w:tc>
          <w:tcPr>
            <w:tcW w:w="1551" w:type="dxa"/>
            <w:vAlign w:val="center"/>
          </w:tcPr>
          <w:p>
            <w:pPr>
              <w:pStyle w:val="9"/>
              <w:shd w:val="clear" w:color="auto" w:fill="auto"/>
              <w:spacing w:before="120" w:after="120"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3018" w:type="dxa"/>
            <w:vAlign w:val="center"/>
          </w:tcPr>
          <w:p>
            <w:pPr>
              <w:pStyle w:val="13"/>
              <w:snapToGrid w:val="0"/>
              <w:spacing w:after="0" w:line="360" w:lineRule="auto"/>
              <w:ind w:left="0" w:leftChars="0" w:firstLine="0" w:firstLineChars="0"/>
              <w:jc w:val="left"/>
              <w:rPr>
                <w:rFonts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zh-CN" w:bidi="en-US"/>
              </w:rPr>
              <w:t>320国道龙游童家至平山桥段公路工程TJ02标段（台式电脑）采购项目</w:t>
            </w:r>
          </w:p>
        </w:tc>
        <w:tc>
          <w:tcPr>
            <w:tcW w:w="1640" w:type="dxa"/>
            <w:vAlign w:val="center"/>
          </w:tcPr>
          <w:p>
            <w:pPr>
              <w:pStyle w:val="9"/>
              <w:spacing w:before="120" w:after="120" w:line="360" w:lineRule="auto"/>
              <w:ind w:firstLine="0" w:firstLineChars="0"/>
              <w:jc w:val="center"/>
              <w:rPr>
                <w:rFonts w:hint="default" w:hAnsi="宋体" w:eastAsia="宋体" w:cs="宋体"/>
                <w:sz w:val="24"/>
                <w:szCs w:val="24"/>
                <w:lang w:val="en-US" w:eastAsia="zh-CN"/>
              </w:rPr>
            </w:pPr>
            <w:r>
              <w:rPr>
                <w:rFonts w:hint="eastAsia" w:hAnsi="宋体" w:eastAsia="宋体" w:cs="宋体"/>
                <w:sz w:val="24"/>
                <w:szCs w:val="24"/>
                <w:lang w:val="en-US" w:eastAsia="zh-CN"/>
              </w:rPr>
              <w:t>台</w:t>
            </w:r>
          </w:p>
        </w:tc>
        <w:tc>
          <w:tcPr>
            <w:tcW w:w="1481" w:type="dxa"/>
            <w:vAlign w:val="center"/>
          </w:tcPr>
          <w:p>
            <w:pPr>
              <w:pStyle w:val="9"/>
              <w:spacing w:before="120" w:after="120" w:line="360" w:lineRule="auto"/>
              <w:ind w:firstLine="0" w:firstLineChars="0"/>
              <w:jc w:val="center"/>
              <w:rPr>
                <w:rFonts w:hint="default" w:hAnsi="宋体" w:eastAsia="宋体" w:cs="宋体"/>
                <w:sz w:val="24"/>
                <w:szCs w:val="24"/>
                <w:u w:val="single"/>
                <w:lang w:val="en-US"/>
              </w:rPr>
            </w:pPr>
            <w:r>
              <w:rPr>
                <w:rFonts w:hint="eastAsia" w:hAnsi="宋体" w:eastAsia="宋体" w:cs="宋体"/>
                <w:color w:val="000000"/>
                <w:spacing w:val="0"/>
                <w:w w:val="100"/>
                <w:position w:val="0"/>
                <w:sz w:val="24"/>
                <w:szCs w:val="24"/>
                <w:shd w:val="clear" w:color="auto" w:fill="auto"/>
                <w:lang w:val="en-US" w:eastAsia="zh-CN" w:bidi="en-US"/>
              </w:rPr>
              <w:t>9</w:t>
            </w:r>
          </w:p>
        </w:tc>
        <w:tc>
          <w:tcPr>
            <w:tcW w:w="1728" w:type="dxa"/>
            <w:vAlign w:val="center"/>
          </w:tcPr>
          <w:p>
            <w:pPr>
              <w:pStyle w:val="9"/>
              <w:spacing w:before="120" w:after="120" w:line="360" w:lineRule="auto"/>
              <w:ind w:firstLine="0" w:firstLineChars="0"/>
              <w:jc w:val="center"/>
              <w:rPr>
                <w:rFonts w:hint="eastAsia" w:ascii="宋体" w:hAnsi="宋体" w:eastAsia="宋体" w:cs="宋体"/>
                <w:color w:val="000000"/>
                <w:spacing w:val="0"/>
                <w:w w:val="100"/>
                <w:position w:val="0"/>
                <w:sz w:val="24"/>
                <w:szCs w:val="24"/>
                <w:shd w:val="clear" w:color="auto" w:fill="auto"/>
                <w:lang w:val="en-US" w:eastAsia="zh-CN" w:bidi="en-US"/>
              </w:rPr>
            </w:pPr>
          </w:p>
        </w:tc>
        <w:tc>
          <w:tcPr>
            <w:tcW w:w="1551" w:type="dxa"/>
            <w:vAlign w:val="center"/>
          </w:tcPr>
          <w:p>
            <w:pPr>
              <w:pStyle w:val="9"/>
              <w:spacing w:before="120" w:after="120" w:line="360" w:lineRule="auto"/>
              <w:ind w:firstLine="0" w:firstLineChars="0"/>
              <w:jc w:val="center"/>
              <w:rPr>
                <w:rFonts w:hint="eastAsia" w:ascii="宋体" w:hAnsi="宋体" w:eastAsia="宋体" w:cs="宋体"/>
                <w:color w:val="000000"/>
                <w:spacing w:val="0"/>
                <w:w w:val="100"/>
                <w:position w:val="0"/>
                <w:sz w:val="24"/>
                <w:szCs w:val="24"/>
                <w:shd w:val="clear" w:color="auto" w:fill="auto"/>
                <w:lang w:val="en-US" w:eastAsia="zh-CN" w:bidi="en-US"/>
              </w:rPr>
            </w:pPr>
          </w:p>
        </w:tc>
      </w:tr>
    </w:tbl>
    <w:p>
      <w:pPr>
        <w:tabs>
          <w:tab w:val="left" w:pos="900"/>
        </w:tabs>
        <w:spacing w:line="360" w:lineRule="auto"/>
        <w:ind w:firstLine="420"/>
        <w:rPr>
          <w:rFonts w:ascii="宋体" w:hAnsi="宋体" w:eastAsia="宋体" w:cs="仿宋"/>
          <w:color w:val="000000"/>
          <w:sz w:val="24"/>
          <w:szCs w:val="24"/>
        </w:rPr>
      </w:pPr>
    </w:p>
    <w:p>
      <w:pPr>
        <w:spacing w:line="360" w:lineRule="auto"/>
        <w:ind w:left="0" w:leftChars="0" w:firstLine="212" w:firstLineChars="101"/>
        <w:rPr>
          <w:rFonts w:hint="eastAsia" w:ascii="宋体" w:hAnsi="宋体" w:eastAsia="宋体" w:cs="宋体"/>
          <w:sz w:val="21"/>
          <w:szCs w:val="21"/>
        </w:rPr>
      </w:pPr>
      <w:r>
        <w:rPr>
          <w:rFonts w:hint="eastAsia" w:ascii="宋体" w:hAnsi="宋体" w:eastAsia="宋体" w:cs="宋体"/>
          <w:sz w:val="21"/>
          <w:szCs w:val="21"/>
        </w:rPr>
        <w:t>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1、本表由</w:t>
      </w:r>
      <w:r>
        <w:rPr>
          <w:rFonts w:hint="eastAsia" w:ascii="宋体" w:hAnsi="宋体" w:eastAsia="宋体" w:cs="宋体"/>
          <w:sz w:val="21"/>
          <w:szCs w:val="21"/>
          <w:lang w:val="en-US" w:eastAsia="zh-CN"/>
        </w:rPr>
        <w:t>询价</w:t>
      </w:r>
      <w:r>
        <w:rPr>
          <w:rFonts w:hint="eastAsia" w:ascii="宋体" w:hAnsi="宋体" w:eastAsia="宋体" w:cs="宋体"/>
          <w:sz w:val="21"/>
          <w:szCs w:val="21"/>
        </w:rPr>
        <w:t>响应供应商填写，供开标会议唱标所用。报价应为提供本次采购全包干价，</w:t>
      </w:r>
      <w:r>
        <w:rPr>
          <w:rFonts w:hint="eastAsia" w:ascii="宋体" w:hAnsi="宋体" w:eastAsia="宋体" w:cs="宋体"/>
          <w:sz w:val="21"/>
          <w:szCs w:val="21"/>
          <w:lang w:val="en-US" w:eastAsia="zh-CN"/>
        </w:rPr>
        <w:t>报价应包括为完成本项目服务可能发生的全部费用及供应商的利润和应交纳的各项税费等</w:t>
      </w:r>
      <w:r>
        <w:rPr>
          <w:rFonts w:hint="eastAsia" w:ascii="宋体" w:hAnsi="宋体" w:eastAsia="宋体" w:cs="宋体"/>
          <w:sz w:val="21"/>
          <w:szCs w:val="21"/>
        </w:rPr>
        <w:t>全部费用。如有漏项，视同已包含在其总项目中，合同总价不做调整。</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、报价填写必须为印刷体打印，手写无效报价，不清楚或模糊等原因而导致无法确认，其报价无效。</w:t>
      </w:r>
    </w:p>
    <w:p>
      <w:pPr>
        <w:tabs>
          <w:tab w:val="left" w:pos="900"/>
        </w:tabs>
        <w:spacing w:line="360" w:lineRule="auto"/>
        <w:ind w:firstLine="420"/>
        <w:rPr>
          <w:rFonts w:hint="eastAsia" w:ascii="宋体" w:hAnsi="宋体" w:eastAsia="宋体" w:cs="宋体"/>
          <w:color w:val="000000"/>
          <w:sz w:val="24"/>
          <w:szCs w:val="24"/>
        </w:rPr>
      </w:pP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shd w:val="clear" w:color="auto" w:fill="auto"/>
        <w:bidi w:val="0"/>
        <w:spacing w:line="240" w:lineRule="auto"/>
        <w:jc w:val="both"/>
        <w:rPr>
          <w:rFonts w:hint="eastAsia" w:ascii="楷体" w:hAnsi="楷体" w:eastAsia="楷体" w:cs="楷体"/>
          <w:b/>
          <w:bCs/>
          <w:sz w:val="24"/>
          <w:szCs w:val="24"/>
          <w:lang w:val="en-US" w:eastAsia="zh-CN"/>
        </w:rPr>
        <w:sectPr>
          <w:footerReference r:id="rId5" w:type="default"/>
          <w:pgSz w:w="11906" w:h="16838"/>
          <w:pgMar w:top="1043" w:right="1576" w:bottom="1157" w:left="1633" w:header="851" w:footer="992" w:gutter="0"/>
          <w:pgNumType w:fmt="decimal" w:start="1"/>
          <w:cols w:space="425" w:num="1"/>
          <w:docGrid w:type="lines" w:linePitch="312" w:charSpace="0"/>
        </w:sectPr>
      </w:pPr>
    </w:p>
    <w:p>
      <w:pPr>
        <w:pStyle w:val="2"/>
        <w:shd w:val="clear" w:color="auto" w:fill="auto"/>
        <w:bidi w:val="0"/>
        <w:spacing w:line="240" w:lineRule="auto"/>
        <w:jc w:val="both"/>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附件7-2</w:t>
      </w:r>
    </w:p>
    <w:p>
      <w:pPr>
        <w:shd w:val="clear" w:color="auto" w:fill="auto"/>
        <w:jc w:val="center"/>
        <w:rPr>
          <w:rFonts w:hint="eastAsia" w:ascii="Times New Roman" w:hAnsi="Times New Roman" w:eastAsia="Times New Roman" w:cs="Times New Roman"/>
          <w:sz w:val="36"/>
          <w:szCs w:val="44"/>
          <w:lang w:val="en-US" w:eastAsia="zh-CN"/>
        </w:rPr>
      </w:pPr>
      <w:r>
        <w:rPr>
          <w:rFonts w:hint="eastAsia" w:cs="Times New Roman"/>
          <w:sz w:val="36"/>
          <w:szCs w:val="44"/>
          <w:lang w:val="en-US" w:eastAsia="zh-CN"/>
        </w:rPr>
        <w:t>配置响应表</w:t>
      </w:r>
    </w:p>
    <w:tbl>
      <w:tblPr>
        <w:tblStyle w:val="15"/>
        <w:tblpPr w:leftFromText="180" w:rightFromText="180" w:vertAnchor="text" w:horzAnchor="page" w:tblpX="1050" w:tblpY="507"/>
        <w:tblOverlap w:val="never"/>
        <w:tblW w:w="14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845"/>
        <w:gridCol w:w="5865"/>
        <w:gridCol w:w="471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46" w:type="dxa"/>
            <w:vAlign w:val="top"/>
          </w:tcPr>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lang w:val="en-US" w:eastAsia="zh-CN"/>
              </w:rPr>
              <w:t>序号</w:t>
            </w:r>
          </w:p>
        </w:tc>
        <w:tc>
          <w:tcPr>
            <w:tcW w:w="1845" w:type="dxa"/>
            <w:vAlign w:val="top"/>
          </w:tcPr>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rPr>
              <w:t>名 称</w:t>
            </w:r>
          </w:p>
        </w:tc>
        <w:tc>
          <w:tcPr>
            <w:tcW w:w="5865" w:type="dxa"/>
            <w:vAlign w:val="top"/>
          </w:tcPr>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lang w:val="en-US" w:eastAsia="zh-CN"/>
              </w:rPr>
              <w:t>采购要求</w:t>
            </w:r>
            <w:r>
              <w:rPr>
                <w:rFonts w:hint="eastAsia" w:ascii="宋体" w:hAnsi="宋体" w:eastAsia="宋体" w:cs="宋体"/>
                <w:sz w:val="24"/>
                <w:szCs w:val="24"/>
              </w:rPr>
              <w:t>技术参数</w:t>
            </w:r>
          </w:p>
        </w:tc>
        <w:tc>
          <w:tcPr>
            <w:tcW w:w="4717" w:type="dxa"/>
            <w:vAlign w:val="top"/>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响应技术</w:t>
            </w:r>
            <w:r>
              <w:rPr>
                <w:rFonts w:hint="eastAsia" w:ascii="宋体" w:hAnsi="宋体" w:eastAsia="宋体" w:cs="宋体"/>
                <w:sz w:val="24"/>
                <w:szCs w:val="24"/>
              </w:rPr>
              <w:t>参数</w:t>
            </w:r>
          </w:p>
        </w:tc>
        <w:tc>
          <w:tcPr>
            <w:tcW w:w="1585" w:type="dxa"/>
            <w:vAlign w:val="top"/>
          </w:tcPr>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5" w:hRule="atLeast"/>
        </w:trPr>
        <w:tc>
          <w:tcPr>
            <w:tcW w:w="946" w:type="dxa"/>
          </w:tcPr>
          <w:p>
            <w:pPr>
              <w:pStyle w:val="25"/>
              <w:numPr>
                <w:ilvl w:val="0"/>
                <w:numId w:val="0"/>
              </w:numPr>
              <w:jc w:val="center"/>
              <w:rPr>
                <w:rFonts w:hint="eastAsia" w:ascii="宋体" w:hAnsi="宋体" w:eastAsia="宋体" w:cs="宋体"/>
                <w:color w:val="000000"/>
                <w:kern w:val="0"/>
                <w:sz w:val="24"/>
                <w:szCs w:val="24"/>
                <w:lang w:val="en-US" w:eastAsia="zh-CN" w:bidi="en-US"/>
                <w14:ligatures w14:val="none"/>
              </w:rPr>
            </w:pPr>
            <w:bookmarkStart w:id="85" w:name="OLE_LINK4" w:colFirst="2" w:colLast="2"/>
          </w:p>
          <w:p>
            <w:pPr>
              <w:pStyle w:val="25"/>
              <w:numPr>
                <w:ilvl w:val="0"/>
                <w:numId w:val="0"/>
              </w:numPr>
              <w:jc w:val="center"/>
              <w:rPr>
                <w:rFonts w:hint="eastAsia" w:ascii="宋体" w:hAnsi="宋体" w:eastAsia="宋体" w:cs="宋体"/>
                <w:color w:val="000000"/>
                <w:kern w:val="0"/>
                <w:sz w:val="24"/>
                <w:szCs w:val="24"/>
                <w:lang w:val="en-US" w:eastAsia="zh-CN" w:bidi="en-US"/>
                <w14:ligatures w14:val="none"/>
              </w:rPr>
            </w:pPr>
          </w:p>
          <w:p>
            <w:pPr>
              <w:pStyle w:val="25"/>
              <w:numPr>
                <w:ilvl w:val="0"/>
                <w:numId w:val="0"/>
              </w:numPr>
              <w:jc w:val="center"/>
              <w:rPr>
                <w:rFonts w:hint="eastAsia" w:ascii="宋体" w:hAnsi="宋体" w:eastAsia="宋体" w:cs="宋体"/>
                <w:color w:val="000000"/>
                <w:kern w:val="0"/>
                <w:sz w:val="24"/>
                <w:szCs w:val="24"/>
                <w:lang w:val="en-US" w:eastAsia="zh-CN" w:bidi="en-US"/>
                <w14:ligatures w14:val="none"/>
              </w:rPr>
            </w:pPr>
          </w:p>
          <w:p>
            <w:pPr>
              <w:pStyle w:val="25"/>
              <w:numPr>
                <w:ilvl w:val="0"/>
                <w:numId w:val="0"/>
              </w:numPr>
              <w:jc w:val="center"/>
              <w:rPr>
                <w:rFonts w:hint="default" w:ascii="宋体" w:hAnsi="宋体" w:eastAsia="宋体" w:cs="宋体"/>
                <w:color w:val="000000"/>
                <w:kern w:val="0"/>
                <w:sz w:val="24"/>
                <w:szCs w:val="24"/>
                <w:lang w:val="en-US" w:eastAsia="zh-CN" w:bidi="en-US"/>
                <w14:ligatures w14:val="none"/>
              </w:rPr>
            </w:pPr>
            <w:r>
              <w:rPr>
                <w:rFonts w:hint="eastAsia" w:ascii="宋体" w:hAnsi="宋体" w:eastAsia="宋体" w:cs="宋体"/>
                <w:color w:val="000000"/>
                <w:kern w:val="0"/>
                <w:sz w:val="24"/>
                <w:szCs w:val="24"/>
                <w:lang w:val="en-US" w:eastAsia="zh-CN" w:bidi="en-US"/>
                <w14:ligatures w14:val="none"/>
              </w:rPr>
              <w:t>1</w:t>
            </w:r>
          </w:p>
        </w:tc>
        <w:tc>
          <w:tcPr>
            <w:tcW w:w="1845" w:type="dxa"/>
            <w:vAlign w:val="top"/>
          </w:tcPr>
          <w:p>
            <w:pPr>
              <w:ind w:left="0" w:leftChars="0" w:firstLine="0" w:firstLineChars="0"/>
              <w:jc w:val="center"/>
              <w:rPr>
                <w:rFonts w:hint="eastAsia" w:ascii="宋体" w:hAnsi="宋体" w:eastAsia="宋体" w:cs="宋体"/>
                <w:sz w:val="24"/>
                <w:szCs w:val="24"/>
              </w:rPr>
            </w:pPr>
          </w:p>
          <w:p>
            <w:pPr>
              <w:ind w:left="0" w:leftChars="0" w:firstLine="0" w:firstLineChars="0"/>
              <w:jc w:val="center"/>
              <w:rPr>
                <w:rFonts w:hint="eastAsia" w:ascii="宋体" w:hAnsi="宋体" w:eastAsia="宋体" w:cs="宋体"/>
                <w:sz w:val="24"/>
                <w:szCs w:val="24"/>
              </w:rPr>
            </w:pPr>
          </w:p>
          <w:p>
            <w:pPr>
              <w:ind w:left="0" w:leftChars="0" w:firstLine="0" w:firstLineChars="0"/>
              <w:jc w:val="center"/>
              <w:rPr>
                <w:rFonts w:hint="eastAsia" w:ascii="宋体" w:hAnsi="宋体" w:eastAsia="宋体" w:cs="宋体"/>
                <w:sz w:val="24"/>
                <w:szCs w:val="24"/>
              </w:rPr>
            </w:pPr>
          </w:p>
          <w:p>
            <w:pPr>
              <w:ind w:left="0" w:leftChars="0" w:firstLine="0" w:firstLineChars="0"/>
              <w:jc w:val="center"/>
              <w:rPr>
                <w:rFonts w:hint="eastAsia" w:ascii="宋体" w:hAnsi="宋体" w:eastAsia="宋体" w:cs="宋体"/>
                <w:sz w:val="24"/>
                <w:szCs w:val="24"/>
              </w:rPr>
            </w:pPr>
          </w:p>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rPr>
              <w:t>电脑</w:t>
            </w:r>
            <w:r>
              <w:rPr>
                <w:rFonts w:hint="eastAsia" w:ascii="宋体" w:hAnsi="宋体" w:eastAsia="宋体" w:cs="宋体"/>
                <w:sz w:val="24"/>
                <w:szCs w:val="24"/>
                <w:lang w:val="en-US" w:eastAsia="zh-CN"/>
              </w:rPr>
              <w:t>主机</w:t>
            </w:r>
          </w:p>
        </w:tc>
        <w:tc>
          <w:tcPr>
            <w:tcW w:w="5865" w:type="dxa"/>
            <w:vAlign w:val="top"/>
          </w:tcPr>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1.机型：台式机，</w:t>
            </w:r>
            <w:r>
              <w:rPr>
                <w:rFonts w:hint="eastAsia" w:ascii="宋体" w:hAnsi="宋体" w:eastAsia="宋体" w:cs="宋体"/>
                <w:sz w:val="21"/>
                <w:szCs w:val="21"/>
                <w:lang w:val="en-US" w:eastAsia="zh-CN"/>
              </w:rPr>
              <w:t>可接受定</w:t>
            </w:r>
            <w:r>
              <w:rPr>
                <w:rFonts w:hint="eastAsia" w:ascii="宋体" w:hAnsi="宋体" w:eastAsia="宋体" w:cs="宋体"/>
                <w:sz w:val="21"/>
                <w:szCs w:val="21"/>
              </w:rPr>
              <w:t>制机型。</w:t>
            </w:r>
          </w:p>
          <w:p>
            <w:pPr>
              <w:spacing w:line="24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bCs w:val="0"/>
                <w:color w:val="auto"/>
                <w:kern w:val="2"/>
                <w:sz w:val="21"/>
                <w:szCs w:val="21"/>
                <w:lang w:val="en-US" w:eastAsia="zh-CN" w:bidi="ar-SA"/>
              </w:rPr>
              <w:t>▲</w:t>
            </w:r>
            <w:r>
              <w:rPr>
                <w:rFonts w:hint="eastAsia" w:ascii="宋体" w:hAnsi="宋体" w:eastAsia="宋体" w:cs="宋体"/>
                <w:sz w:val="21"/>
                <w:szCs w:val="21"/>
              </w:rPr>
              <w:t xml:space="preserve">主板：Intel </w:t>
            </w:r>
            <w:r>
              <w:rPr>
                <w:rFonts w:hint="eastAsia" w:ascii="宋体" w:hAnsi="宋体" w:eastAsia="宋体" w:cs="宋体"/>
                <w:sz w:val="21"/>
                <w:szCs w:val="21"/>
                <w:lang w:val="en-US" w:eastAsia="zh-CN"/>
              </w:rPr>
              <w:t>BZ</w:t>
            </w:r>
            <w:r>
              <w:rPr>
                <w:rFonts w:hint="eastAsia" w:ascii="宋体" w:hAnsi="宋体" w:eastAsia="宋体" w:cs="宋体"/>
                <w:sz w:val="21"/>
                <w:szCs w:val="21"/>
              </w:rPr>
              <w:t>7系列芯片组</w:t>
            </w:r>
            <w:r>
              <w:rPr>
                <w:rFonts w:hint="eastAsia" w:ascii="宋体" w:hAnsi="宋体" w:eastAsia="宋体" w:cs="宋体"/>
                <w:sz w:val="21"/>
                <w:szCs w:val="21"/>
                <w:lang w:eastAsia="zh-CN"/>
              </w:rPr>
              <w:t>（联想、华硕、惠普任选其一）</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val="0"/>
                <w:color w:val="auto"/>
                <w:kern w:val="2"/>
                <w:sz w:val="21"/>
                <w:szCs w:val="21"/>
                <w:lang w:val="en-US" w:eastAsia="zh-CN" w:bidi="ar-SA"/>
              </w:rPr>
              <w:t>▲</w:t>
            </w:r>
            <w:r>
              <w:rPr>
                <w:rFonts w:hint="eastAsia" w:ascii="宋体" w:hAnsi="宋体" w:eastAsia="宋体" w:cs="宋体"/>
                <w:sz w:val="21"/>
                <w:szCs w:val="21"/>
              </w:rPr>
              <w:t>CPU： ≥Intel Core i5-</w:t>
            </w:r>
            <w:r>
              <w:rPr>
                <w:rFonts w:hint="eastAsia" w:ascii="宋体" w:hAnsi="宋体" w:eastAsia="宋体" w:cs="宋体"/>
                <w:sz w:val="21"/>
                <w:szCs w:val="21"/>
                <w:lang w:val="en-US" w:eastAsia="zh-CN"/>
              </w:rPr>
              <w:t>13500</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4.内存：≥16G DDR4  3200MHz，最大支持64G内存</w:t>
            </w:r>
          </w:p>
          <w:p>
            <w:pPr>
              <w:spacing w:line="24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5.硬盘：≥</w:t>
            </w:r>
            <w:r>
              <w:rPr>
                <w:rFonts w:hint="eastAsia" w:ascii="宋体" w:hAnsi="宋体" w:eastAsia="宋体" w:cs="宋体"/>
                <w:sz w:val="21"/>
                <w:szCs w:val="21"/>
                <w:lang w:val="en-US" w:eastAsia="zh-CN"/>
              </w:rPr>
              <w:t>1000</w:t>
            </w:r>
            <w:r>
              <w:rPr>
                <w:rFonts w:hint="eastAsia" w:ascii="宋体" w:hAnsi="宋体" w:eastAsia="宋体" w:cs="宋体"/>
                <w:sz w:val="21"/>
                <w:szCs w:val="21"/>
              </w:rPr>
              <w:t>G M.2 NVME固态硬盘</w:t>
            </w:r>
            <w:r>
              <w:rPr>
                <w:rFonts w:hint="eastAsia" w:ascii="宋体" w:hAnsi="宋体" w:eastAsia="宋体" w:cs="宋体"/>
                <w:sz w:val="21"/>
                <w:szCs w:val="21"/>
                <w:lang w:eastAsia="zh-CN"/>
              </w:rPr>
              <w:t>（三星、</w:t>
            </w:r>
            <w:r>
              <w:rPr>
                <w:rFonts w:hint="eastAsia" w:ascii="宋体" w:hAnsi="宋体" w:eastAsia="宋体" w:cs="宋体"/>
                <w:sz w:val="21"/>
                <w:szCs w:val="21"/>
                <w:lang w:val="en-US" w:eastAsia="zh-CN"/>
              </w:rPr>
              <w:t>WD黑盘</w:t>
            </w:r>
            <w:r>
              <w:rPr>
                <w:rFonts w:hint="eastAsia" w:ascii="宋体" w:hAnsi="宋体" w:eastAsia="宋体" w:cs="宋体"/>
                <w:sz w:val="21"/>
                <w:szCs w:val="21"/>
                <w:lang w:eastAsia="zh-CN"/>
              </w:rPr>
              <w:t>）</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6.显卡：</w:t>
            </w:r>
            <w:r>
              <w:rPr>
                <w:rFonts w:hint="eastAsia" w:ascii="宋体" w:hAnsi="宋体" w:eastAsia="宋体" w:cs="宋体"/>
                <w:sz w:val="21"/>
                <w:szCs w:val="21"/>
                <w:lang w:val="en-US" w:eastAsia="zh-CN"/>
              </w:rPr>
              <w:t>独立显卡</w:t>
            </w:r>
            <w:r>
              <w:rPr>
                <w:rFonts w:hint="eastAsia" w:ascii="宋体" w:hAnsi="宋体" w:eastAsia="宋体" w:cs="宋体"/>
                <w:sz w:val="21"/>
                <w:szCs w:val="21"/>
              </w:rPr>
              <w:t>，</w:t>
            </w:r>
            <w:r>
              <w:rPr>
                <w:rFonts w:hint="eastAsia" w:ascii="宋体" w:hAnsi="宋体" w:eastAsia="宋体" w:cs="宋体"/>
                <w:sz w:val="21"/>
                <w:szCs w:val="21"/>
                <w:lang w:eastAsia="zh-CN"/>
              </w:rPr>
              <w:t>型号</w:t>
            </w:r>
            <w:r>
              <w:rPr>
                <w:rFonts w:hint="eastAsia" w:ascii="宋体" w:hAnsi="宋体" w:eastAsia="宋体" w:cs="宋体"/>
                <w:sz w:val="21"/>
                <w:szCs w:val="21"/>
              </w:rPr>
              <w:t>≥</w:t>
            </w:r>
            <w:r>
              <w:rPr>
                <w:rFonts w:hint="eastAsia" w:ascii="宋体" w:hAnsi="宋体" w:eastAsia="宋体" w:cs="宋体"/>
                <w:sz w:val="21"/>
                <w:szCs w:val="21"/>
                <w:lang w:val="en-US" w:eastAsia="zh-CN"/>
              </w:rPr>
              <w:t>GTX2070   显存</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6G   </w:t>
            </w:r>
            <w:r>
              <w:rPr>
                <w:rFonts w:hint="eastAsia" w:ascii="宋体" w:hAnsi="宋体" w:eastAsia="宋体" w:cs="宋体"/>
                <w:sz w:val="21"/>
                <w:szCs w:val="21"/>
              </w:rPr>
              <w:t>视频输出端口≥</w:t>
            </w:r>
            <w:r>
              <w:rPr>
                <w:rFonts w:hint="eastAsia" w:ascii="宋体" w:hAnsi="宋体" w:eastAsia="宋体" w:cs="宋体"/>
                <w:sz w:val="21"/>
                <w:szCs w:val="21"/>
                <w:lang w:val="en-US" w:eastAsia="zh-CN"/>
              </w:rPr>
              <w:t>3</w:t>
            </w:r>
            <w:r>
              <w:rPr>
                <w:rFonts w:hint="eastAsia" w:ascii="宋体" w:hAnsi="宋体" w:eastAsia="宋体" w:cs="宋体"/>
                <w:sz w:val="21"/>
                <w:szCs w:val="21"/>
              </w:rPr>
              <w:t>个</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7.接口：≥</w:t>
            </w:r>
            <w:r>
              <w:rPr>
                <w:rFonts w:hint="eastAsia" w:ascii="宋体" w:hAnsi="宋体" w:eastAsia="宋体" w:cs="宋体"/>
                <w:sz w:val="21"/>
                <w:szCs w:val="21"/>
                <w:lang w:val="en-US" w:eastAsia="zh-CN"/>
              </w:rPr>
              <w:t>6</w:t>
            </w:r>
            <w:r>
              <w:rPr>
                <w:rFonts w:hint="eastAsia" w:ascii="宋体" w:hAnsi="宋体" w:eastAsia="宋体" w:cs="宋体"/>
                <w:sz w:val="21"/>
                <w:szCs w:val="21"/>
              </w:rPr>
              <w:t>个USB端口，其中USB3.0不少于</w:t>
            </w:r>
            <w:r>
              <w:rPr>
                <w:rFonts w:hint="eastAsia" w:ascii="宋体" w:hAnsi="宋体" w:eastAsia="宋体" w:cs="宋体"/>
                <w:sz w:val="21"/>
                <w:szCs w:val="21"/>
                <w:lang w:val="en-US" w:eastAsia="zh-CN"/>
              </w:rPr>
              <w:t>2</w:t>
            </w:r>
            <w:r>
              <w:rPr>
                <w:rFonts w:hint="eastAsia" w:ascii="宋体" w:hAnsi="宋体" w:eastAsia="宋体" w:cs="宋体"/>
                <w:sz w:val="21"/>
                <w:szCs w:val="21"/>
              </w:rPr>
              <w:t>个（前面板2个）；</w:t>
            </w:r>
          </w:p>
          <w:p>
            <w:pPr>
              <w:spacing w:line="24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8.输入设备：键鼠套装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联想、惠普、华硕</w:t>
            </w:r>
            <w:r>
              <w:rPr>
                <w:rFonts w:hint="eastAsia" w:ascii="宋体" w:hAnsi="宋体" w:eastAsia="宋体" w:cs="宋体"/>
                <w:sz w:val="21"/>
                <w:szCs w:val="21"/>
                <w:lang w:eastAsia="zh-CN"/>
              </w:rPr>
              <w:t>任选其一）</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9.★系统：Windows 1</w:t>
            </w:r>
            <w:r>
              <w:rPr>
                <w:rFonts w:hint="eastAsia" w:ascii="宋体" w:hAnsi="宋体" w:eastAsia="宋体" w:cs="宋体"/>
                <w:sz w:val="21"/>
                <w:szCs w:val="21"/>
                <w:lang w:val="en-US" w:eastAsia="zh-CN"/>
              </w:rPr>
              <w:t>0专业版或</w:t>
            </w:r>
            <w:r>
              <w:rPr>
                <w:rFonts w:hint="eastAsia" w:ascii="宋体" w:hAnsi="宋体" w:eastAsia="宋体" w:cs="宋体"/>
                <w:sz w:val="21"/>
                <w:szCs w:val="21"/>
                <w:lang w:eastAsia="zh-Hans"/>
              </w:rPr>
              <w:t>企业版</w:t>
            </w:r>
            <w:r>
              <w:rPr>
                <w:rFonts w:hint="eastAsia" w:ascii="宋体" w:hAnsi="宋体" w:eastAsia="宋体" w:cs="宋体"/>
                <w:sz w:val="21"/>
                <w:szCs w:val="21"/>
              </w:rPr>
              <w:t>操作系统。</w:t>
            </w:r>
          </w:p>
          <w:p>
            <w:pPr>
              <w:spacing w:line="240" w:lineRule="auto"/>
              <w:ind w:left="0" w:leftChars="0"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rPr>
              <w:t>10.</w:t>
            </w:r>
            <w:r>
              <w:rPr>
                <w:rFonts w:hint="eastAsia" w:ascii="宋体" w:hAnsi="宋体" w:eastAsia="宋体" w:cs="宋体"/>
                <w:bCs w:val="0"/>
                <w:color w:val="auto"/>
                <w:kern w:val="2"/>
                <w:sz w:val="21"/>
                <w:szCs w:val="21"/>
                <w:lang w:val="en-US" w:eastAsia="zh-CN" w:bidi="ar-SA"/>
              </w:rPr>
              <w:t>▲</w:t>
            </w:r>
            <w:r>
              <w:rPr>
                <w:rFonts w:hint="eastAsia" w:ascii="宋体" w:hAnsi="宋体" w:eastAsia="宋体" w:cs="宋体"/>
                <w:sz w:val="21"/>
                <w:szCs w:val="21"/>
              </w:rPr>
              <w:t>电源：≥</w:t>
            </w:r>
            <w:r>
              <w:rPr>
                <w:rFonts w:hint="eastAsia" w:ascii="宋体" w:hAnsi="宋体" w:eastAsia="宋体" w:cs="宋体"/>
                <w:sz w:val="21"/>
                <w:szCs w:val="21"/>
                <w:lang w:val="en-US" w:eastAsia="zh-CN"/>
              </w:rPr>
              <w:t>500</w:t>
            </w:r>
            <w:r>
              <w:rPr>
                <w:rFonts w:hint="eastAsia" w:ascii="宋体" w:hAnsi="宋体" w:eastAsia="宋体" w:cs="宋体"/>
                <w:sz w:val="21"/>
                <w:szCs w:val="21"/>
              </w:rPr>
              <w:t>W 内置电源，92% 能效</w:t>
            </w:r>
            <w:r>
              <w:rPr>
                <w:rFonts w:hint="eastAsia" w:ascii="宋体" w:hAnsi="宋体" w:eastAsia="宋体" w:cs="宋体"/>
                <w:sz w:val="21"/>
                <w:szCs w:val="21"/>
                <w:lang w:val="en-US" w:eastAsia="zh-CN"/>
              </w:rPr>
              <w:t xml:space="preserve"> </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11.音频：通用音频插孔，麦克风 / 耳机组合插孔</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12.扩展插槽：≥1 个PCI插槽；1个PCIe x1 插槽；1 个PCIe x16 插槽； ≥</w:t>
            </w:r>
            <w:r>
              <w:rPr>
                <w:rFonts w:hint="eastAsia" w:ascii="宋体" w:hAnsi="宋体" w:eastAsia="宋体" w:cs="宋体"/>
                <w:sz w:val="21"/>
                <w:szCs w:val="21"/>
                <w:lang w:val="en-US" w:eastAsia="zh-CN"/>
              </w:rPr>
              <w:t>2</w:t>
            </w:r>
            <w:r>
              <w:rPr>
                <w:rFonts w:hint="eastAsia" w:ascii="宋体" w:hAnsi="宋体" w:eastAsia="宋体" w:cs="宋体"/>
                <w:sz w:val="21"/>
                <w:szCs w:val="21"/>
              </w:rPr>
              <w:t>个M.2</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13.网卡：集成10/100/1000M网卡</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14.机箱：标准立式机箱，≤16</w:t>
            </w:r>
            <w:r>
              <w:rPr>
                <w:rFonts w:hint="eastAsia" w:ascii="宋体" w:hAnsi="宋体" w:eastAsia="宋体" w:cs="宋体"/>
                <w:sz w:val="21"/>
                <w:szCs w:val="21"/>
                <w:lang w:val="en-US"/>
              </w:rPr>
              <w:t>.</w:t>
            </w:r>
            <w:r>
              <w:rPr>
                <w:rFonts w:hint="eastAsia" w:ascii="宋体" w:hAnsi="宋体" w:eastAsia="宋体" w:cs="宋体"/>
                <w:sz w:val="21"/>
                <w:szCs w:val="21"/>
                <w:lang w:val="en-US" w:eastAsia="zh-CN"/>
              </w:rPr>
              <w:t>5</w:t>
            </w:r>
            <w:r>
              <w:rPr>
                <w:rFonts w:hint="eastAsia" w:ascii="宋体" w:hAnsi="宋体" w:eastAsia="宋体" w:cs="宋体"/>
                <w:sz w:val="21"/>
                <w:szCs w:val="21"/>
              </w:rPr>
              <w:t>L体积。</w:t>
            </w:r>
          </w:p>
          <w:p>
            <w:pPr>
              <w:spacing w:line="240" w:lineRule="auto"/>
              <w:ind w:left="0" w:leftChars="0" w:firstLine="0" w:firstLineChars="0"/>
              <w:jc w:val="left"/>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出厂自带</w:t>
            </w:r>
            <w:r>
              <w:rPr>
                <w:rFonts w:hint="eastAsia" w:ascii="宋体" w:hAnsi="宋体" w:eastAsia="宋体" w:cs="宋体"/>
                <w:sz w:val="21"/>
                <w:szCs w:val="21"/>
              </w:rPr>
              <w:t>管理软件：</w:t>
            </w:r>
            <w:r>
              <w:rPr>
                <w:rFonts w:hint="eastAsia" w:ascii="宋体" w:hAnsi="宋体" w:eastAsia="宋体" w:cs="宋体"/>
                <w:sz w:val="21"/>
                <w:szCs w:val="21"/>
                <w:lang w:val="en-US" w:eastAsia="zh-CN"/>
              </w:rPr>
              <w:t>CAD_2023、 office2021、 wps、 钉钉、微信等常用软件</w:t>
            </w:r>
          </w:p>
        </w:tc>
        <w:tc>
          <w:tcPr>
            <w:tcW w:w="4717" w:type="dxa"/>
          </w:tcPr>
          <w:p>
            <w:pPr>
              <w:pStyle w:val="25"/>
              <w:numPr>
                <w:ilvl w:val="0"/>
                <w:numId w:val="0"/>
              </w:numPr>
              <w:jc w:val="both"/>
              <w:rPr>
                <w:rFonts w:hint="eastAsia" w:ascii="宋体" w:hAnsi="宋体" w:eastAsia="宋体" w:cs="宋体"/>
                <w:color w:val="FF0000"/>
                <w:kern w:val="0"/>
                <w:sz w:val="28"/>
                <w:szCs w:val="24"/>
                <w:vertAlign w:val="baseline"/>
                <w:lang w:val="en-US" w:eastAsia="zh-CN" w:bidi="en-US"/>
                <w14:ligatures w14:val="none"/>
              </w:rPr>
            </w:pPr>
          </w:p>
        </w:tc>
        <w:tc>
          <w:tcPr>
            <w:tcW w:w="1585" w:type="dxa"/>
          </w:tcPr>
          <w:p>
            <w:pPr>
              <w:pStyle w:val="25"/>
              <w:numPr>
                <w:ilvl w:val="0"/>
                <w:numId w:val="0"/>
              </w:numPr>
              <w:jc w:val="both"/>
              <w:rPr>
                <w:rFonts w:hint="eastAsia" w:ascii="宋体" w:hAnsi="宋体" w:eastAsia="宋体" w:cs="宋体"/>
                <w:color w:val="FF0000"/>
                <w:kern w:val="0"/>
                <w:sz w:val="28"/>
                <w:szCs w:val="24"/>
                <w:vertAlign w:val="baseline"/>
                <w:lang w:val="en-US" w:eastAsia="zh-CN" w:bidi="en-US"/>
                <w14:ligatures w14:val="none"/>
              </w:rPr>
            </w:pPr>
          </w:p>
        </w:tc>
      </w:tr>
      <w:bookmarkEnd w:id="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46" w:type="dxa"/>
          </w:tcPr>
          <w:p>
            <w:pPr>
              <w:pStyle w:val="25"/>
              <w:numPr>
                <w:ilvl w:val="0"/>
                <w:numId w:val="0"/>
              </w:numPr>
              <w:jc w:val="center"/>
              <w:rPr>
                <w:rFonts w:hint="eastAsia" w:ascii="宋体" w:hAnsi="宋体" w:eastAsia="宋体" w:cs="宋体"/>
                <w:color w:val="000000"/>
                <w:kern w:val="0"/>
                <w:sz w:val="24"/>
                <w:szCs w:val="24"/>
                <w:lang w:val="en-US" w:eastAsia="zh-CN" w:bidi="en-US"/>
                <w14:ligatures w14:val="none"/>
              </w:rPr>
            </w:pPr>
          </w:p>
          <w:p>
            <w:pPr>
              <w:pStyle w:val="25"/>
              <w:numPr>
                <w:ilvl w:val="0"/>
                <w:numId w:val="0"/>
              </w:numPr>
              <w:jc w:val="center"/>
              <w:rPr>
                <w:rFonts w:hint="eastAsia" w:ascii="宋体" w:hAnsi="宋体" w:eastAsia="宋体" w:cs="宋体"/>
                <w:color w:val="000000"/>
                <w:kern w:val="0"/>
                <w:sz w:val="24"/>
                <w:szCs w:val="24"/>
                <w:lang w:val="en-US" w:eastAsia="zh-CN" w:bidi="en-US"/>
                <w14:ligatures w14:val="none"/>
              </w:rPr>
            </w:pPr>
          </w:p>
          <w:p>
            <w:pPr>
              <w:pStyle w:val="25"/>
              <w:numPr>
                <w:ilvl w:val="0"/>
                <w:numId w:val="0"/>
              </w:numPr>
              <w:jc w:val="center"/>
              <w:rPr>
                <w:rFonts w:hint="default" w:ascii="宋体" w:hAnsi="宋体" w:eastAsia="宋体" w:cs="宋体"/>
                <w:color w:val="000000"/>
                <w:kern w:val="0"/>
                <w:sz w:val="24"/>
                <w:szCs w:val="24"/>
                <w:lang w:val="en-US" w:eastAsia="zh-CN" w:bidi="en-US"/>
                <w14:ligatures w14:val="none"/>
              </w:rPr>
            </w:pPr>
            <w:r>
              <w:rPr>
                <w:rFonts w:hint="eastAsia" w:ascii="宋体" w:hAnsi="宋体" w:eastAsia="宋体" w:cs="宋体"/>
                <w:color w:val="000000"/>
                <w:kern w:val="0"/>
                <w:sz w:val="24"/>
                <w:szCs w:val="24"/>
                <w:lang w:val="en-US" w:eastAsia="zh-CN" w:bidi="en-US"/>
                <w14:ligatures w14:val="none"/>
              </w:rPr>
              <w:t>2</w:t>
            </w:r>
          </w:p>
        </w:tc>
        <w:tc>
          <w:tcPr>
            <w:tcW w:w="1845" w:type="dxa"/>
            <w:vAlign w:val="center"/>
          </w:tcPr>
          <w:p>
            <w:pPr>
              <w:spacing w:line="240" w:lineRule="auto"/>
              <w:jc w:val="left"/>
              <w:rPr>
                <w:rFonts w:hint="eastAsia" w:ascii="宋体" w:hAnsi="宋体" w:eastAsia="宋体" w:cs="宋体"/>
                <w:sz w:val="24"/>
                <w:szCs w:val="24"/>
              </w:rPr>
            </w:pPr>
          </w:p>
          <w:p>
            <w:pPr>
              <w:pStyle w:val="4"/>
              <w:jc w:val="both"/>
              <w:rPr>
                <w:rFonts w:hint="eastAsia"/>
              </w:rPr>
            </w:pP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显示器</w:t>
            </w:r>
          </w:p>
          <w:p>
            <w:pPr>
              <w:spacing w:line="240" w:lineRule="auto"/>
              <w:jc w:val="left"/>
              <w:rPr>
                <w:rFonts w:hint="eastAsia" w:ascii="宋体" w:hAnsi="宋体" w:eastAsia="宋体" w:cs="宋体"/>
                <w:color w:val="FF0000"/>
                <w:kern w:val="0"/>
                <w:sz w:val="28"/>
                <w:szCs w:val="24"/>
                <w:vertAlign w:val="baseline"/>
                <w:lang w:val="en-US" w:eastAsia="zh-CN" w:bidi="en-US"/>
                <w14:ligatures w14:val="none"/>
              </w:rPr>
            </w:pPr>
          </w:p>
        </w:tc>
        <w:tc>
          <w:tcPr>
            <w:tcW w:w="5865" w:type="dxa"/>
            <w:vAlign w:val="center"/>
          </w:tcPr>
          <w:p>
            <w:pPr>
              <w:spacing w:line="240" w:lineRule="auto"/>
              <w:ind w:left="0" w:leftChars="0"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1、24寸液晶显示器</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.接口：能与主机连接，实现</w:t>
            </w:r>
            <w:r>
              <w:rPr>
                <w:rFonts w:hint="eastAsia" w:ascii="宋体" w:hAnsi="宋体" w:eastAsia="宋体" w:cs="宋体"/>
                <w:sz w:val="21"/>
                <w:szCs w:val="21"/>
                <w:lang w:val="en-US" w:eastAsia="zh-CN"/>
              </w:rPr>
              <w:t>2K</w:t>
            </w:r>
            <w:r>
              <w:rPr>
                <w:rFonts w:hint="eastAsia" w:ascii="宋体" w:hAnsi="宋体" w:eastAsia="宋体" w:cs="宋体"/>
                <w:sz w:val="21"/>
                <w:szCs w:val="21"/>
              </w:rPr>
              <w:t>的显示效果；98%sRGB色域覆盖</w:t>
            </w:r>
            <w:r>
              <w:rPr>
                <w:rFonts w:hint="eastAsia" w:ascii="宋体" w:hAnsi="宋体" w:eastAsia="宋体" w:cs="宋体"/>
                <w:sz w:val="21"/>
                <w:szCs w:val="21"/>
                <w:lang w:eastAsia="zh-CN"/>
              </w:rPr>
              <w:t>，</w:t>
            </w:r>
            <w:r>
              <w:rPr>
                <w:rFonts w:hint="eastAsia" w:ascii="宋体" w:hAnsi="宋体" w:eastAsia="宋体" w:cs="宋体"/>
                <w:sz w:val="21"/>
                <w:szCs w:val="21"/>
              </w:rPr>
              <w:t>具有VGA+HDMI接口</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.物理分辨率：≥</w:t>
            </w:r>
            <w:r>
              <w:rPr>
                <w:rFonts w:hint="eastAsia" w:ascii="宋体" w:hAnsi="宋体" w:eastAsia="宋体" w:cs="宋体"/>
                <w:sz w:val="21"/>
                <w:szCs w:val="21"/>
                <w:lang w:val="en-US" w:eastAsia="zh-CN"/>
              </w:rPr>
              <w:t>2560</w:t>
            </w:r>
            <w:r>
              <w:rPr>
                <w:rFonts w:hint="eastAsia" w:ascii="宋体" w:hAnsi="宋体" w:eastAsia="宋体" w:cs="宋体"/>
                <w:sz w:val="21"/>
                <w:szCs w:val="21"/>
              </w:rPr>
              <w:t>x1</w:t>
            </w:r>
            <w:r>
              <w:rPr>
                <w:rFonts w:hint="eastAsia" w:ascii="宋体" w:hAnsi="宋体" w:eastAsia="宋体" w:cs="宋体"/>
                <w:sz w:val="21"/>
                <w:szCs w:val="21"/>
                <w:lang w:val="en-US" w:eastAsia="zh-CN"/>
              </w:rPr>
              <w:t>440</w:t>
            </w:r>
            <w:r>
              <w:rPr>
                <w:rFonts w:hint="eastAsia" w:ascii="宋体" w:hAnsi="宋体" w:eastAsia="宋体" w:cs="宋体"/>
                <w:sz w:val="21"/>
                <w:szCs w:val="21"/>
              </w:rPr>
              <w:t xml:space="preserve">   ≥ </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Hz刷新率；</w:t>
            </w:r>
          </w:p>
          <w:p>
            <w:pPr>
              <w:spacing w:line="240" w:lineRule="auto"/>
              <w:ind w:left="0" w:leftChars="0" w:firstLine="0" w:firstLineChars="0"/>
              <w:jc w:val="left"/>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1"/>
                <w:szCs w:val="21"/>
                <w:lang w:val="en-US" w:eastAsia="zh-CN"/>
              </w:rPr>
              <w:t>4</w:t>
            </w:r>
            <w:r>
              <w:rPr>
                <w:rFonts w:hint="eastAsia" w:ascii="宋体" w:hAnsi="宋体" w:eastAsia="宋体" w:cs="宋体"/>
                <w:sz w:val="21"/>
                <w:szCs w:val="21"/>
              </w:rPr>
              <w:t>.其他：IPS面板，俯仰角度调节（-5~+23°） 高度 100mm 可调，3面窄边框 ，通过TUV低蓝光护眼认证。</w:t>
            </w:r>
          </w:p>
        </w:tc>
        <w:tc>
          <w:tcPr>
            <w:tcW w:w="4717" w:type="dxa"/>
            <w:vAlign w:val="top"/>
          </w:tcPr>
          <w:p>
            <w:pPr>
              <w:pStyle w:val="7"/>
              <w:ind w:left="0" w:leftChars="0" w:firstLine="0" w:firstLineChars="0"/>
              <w:jc w:val="both"/>
              <w:rPr>
                <w:rFonts w:hint="eastAsia" w:ascii="宋体" w:hAnsi="宋体" w:eastAsia="宋体" w:cs="宋体"/>
                <w:color w:val="FF0000"/>
                <w:kern w:val="0"/>
                <w:sz w:val="28"/>
                <w:szCs w:val="24"/>
                <w:vertAlign w:val="baseline"/>
                <w:lang w:val="en-US" w:eastAsia="zh-CN" w:bidi="en-US"/>
                <w14:ligatures w14:val="none"/>
              </w:rPr>
            </w:pPr>
          </w:p>
        </w:tc>
        <w:tc>
          <w:tcPr>
            <w:tcW w:w="1585" w:type="dxa"/>
            <w:vAlign w:val="top"/>
          </w:tcPr>
          <w:p>
            <w:pPr>
              <w:pStyle w:val="7"/>
              <w:ind w:left="0" w:leftChars="0" w:firstLine="0" w:firstLineChars="0"/>
              <w:jc w:val="both"/>
              <w:rPr>
                <w:rFonts w:hint="eastAsia" w:ascii="宋体" w:hAnsi="宋体" w:eastAsia="宋体" w:cs="宋体"/>
                <w:color w:val="FF0000"/>
                <w:kern w:val="0"/>
                <w:sz w:val="28"/>
                <w:szCs w:val="24"/>
                <w:vertAlign w:val="baseline"/>
                <w:lang w:val="en-US" w:eastAsia="zh-CN" w:bidi="en-US"/>
                <w14:ligatures w14:val="none"/>
              </w:rPr>
            </w:pPr>
          </w:p>
        </w:tc>
      </w:tr>
    </w:tbl>
    <w:p>
      <w:pPr>
        <w:rPr>
          <w:rFonts w:hint="default"/>
          <w:lang w:val="en-US" w:eastAsia="zh-CN"/>
        </w:rPr>
      </w:pPr>
    </w:p>
    <w:p>
      <w:pPr>
        <w:shd w:val="clear" w:color="auto" w:fill="auto"/>
        <w:spacing w:line="480" w:lineRule="auto"/>
        <w:ind w:left="0" w:leftChars="0" w:firstLine="0" w:firstLineChars="0"/>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注：响应技术</w:t>
      </w:r>
      <w:r>
        <w:rPr>
          <w:rFonts w:hint="eastAsia" w:ascii="宋体" w:hAnsi="宋体" w:eastAsia="宋体" w:cs="宋体"/>
          <w:b/>
          <w:bCs/>
          <w:color w:val="000000" w:themeColor="text1"/>
          <w:sz w:val="24"/>
          <w:szCs w:val="24"/>
          <w14:textFill>
            <w14:solidFill>
              <w14:schemeClr w14:val="tx1"/>
            </w14:solidFill>
          </w14:textFill>
        </w:rPr>
        <w:t>参数</w:t>
      </w:r>
      <w:r>
        <w:rPr>
          <w:rFonts w:hint="eastAsia" w:ascii="宋体" w:hAnsi="宋体" w:eastAsia="宋体" w:cs="宋体"/>
          <w:b/>
          <w:bCs/>
          <w:color w:val="000000" w:themeColor="text1"/>
          <w:sz w:val="24"/>
          <w:szCs w:val="24"/>
          <w:lang w:val="en-US" w:eastAsia="zh-CN"/>
          <w14:textFill>
            <w14:solidFill>
              <w14:schemeClr w14:val="tx1"/>
            </w14:solidFill>
          </w14:textFill>
        </w:rPr>
        <w:t>不得出现负偏离，否则按无效报价处理。</w:t>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pStyle w:val="3"/>
        <w:jc w:val="both"/>
        <w:rPr>
          <w:rFonts w:hint="eastAsia" w:ascii="宋体" w:hAnsi="宋体" w:eastAsia="宋体" w:cs="宋体"/>
          <w:b w:val="0"/>
          <w:bCs w:val="0"/>
          <w:color w:val="000000"/>
          <w:spacing w:val="0"/>
          <w:w w:val="100"/>
          <w:kern w:val="0"/>
          <w:position w:val="0"/>
          <w:sz w:val="24"/>
          <w:szCs w:val="24"/>
          <w:shd w:val="clear" w:color="auto" w:fill="auto"/>
          <w:lang w:val="en-US" w:eastAsia="en-US" w:bidi="en-US"/>
        </w:rPr>
      </w:pPr>
      <w:r>
        <w:rPr>
          <w:rFonts w:hint="eastAsia" w:ascii="宋体" w:hAnsi="宋体" w:eastAsia="宋体" w:cs="宋体"/>
          <w:b w:val="0"/>
          <w:bCs w:val="0"/>
          <w:color w:val="000000"/>
          <w:spacing w:val="0"/>
          <w:w w:val="100"/>
          <w:kern w:val="0"/>
          <w:position w:val="0"/>
          <w:sz w:val="24"/>
          <w:szCs w:val="24"/>
          <w:shd w:val="clear" w:color="auto" w:fill="auto"/>
          <w:lang w:val="en-US" w:eastAsia="en-US" w:bidi="en-US"/>
        </w:rPr>
        <w:t>日 期:</w:t>
      </w:r>
      <w:r>
        <w:rPr>
          <w:rFonts w:hint="eastAsia" w:ascii="宋体" w:hAnsi="宋体" w:eastAsia="宋体" w:cs="宋体"/>
          <w:b w:val="0"/>
          <w:bCs w:val="0"/>
          <w:color w:val="000000"/>
          <w:spacing w:val="0"/>
          <w:w w:val="100"/>
          <w:kern w:val="0"/>
          <w:position w:val="0"/>
          <w:sz w:val="24"/>
          <w:szCs w:val="24"/>
          <w:shd w:val="clear" w:color="auto" w:fill="auto"/>
          <w:lang w:val="en-US" w:eastAsia="zh-CN" w:bidi="en-US"/>
        </w:rPr>
        <w:t xml:space="preserve">     </w:t>
      </w:r>
      <w:r>
        <w:rPr>
          <w:rFonts w:hint="eastAsia" w:ascii="宋体" w:hAnsi="宋体" w:eastAsia="宋体" w:cs="宋体"/>
          <w:b w:val="0"/>
          <w:bCs w:val="0"/>
          <w:color w:val="000000"/>
          <w:spacing w:val="0"/>
          <w:w w:val="100"/>
          <w:kern w:val="0"/>
          <w:position w:val="0"/>
          <w:sz w:val="24"/>
          <w:szCs w:val="24"/>
          <w:shd w:val="clear" w:color="auto" w:fill="auto"/>
          <w:lang w:val="en-US" w:eastAsia="en-US" w:bidi="en-US"/>
        </w:rPr>
        <w:t>年</w:t>
      </w:r>
      <w:r>
        <w:rPr>
          <w:rFonts w:hint="eastAsia" w:ascii="宋体" w:hAnsi="宋体" w:eastAsia="宋体" w:cs="宋体"/>
          <w:b w:val="0"/>
          <w:bCs w:val="0"/>
          <w:color w:val="000000"/>
          <w:spacing w:val="0"/>
          <w:w w:val="100"/>
          <w:kern w:val="0"/>
          <w:position w:val="0"/>
          <w:sz w:val="24"/>
          <w:szCs w:val="24"/>
          <w:shd w:val="clear" w:color="auto" w:fill="auto"/>
          <w:lang w:val="en-US" w:eastAsia="zh-CN" w:bidi="en-US"/>
        </w:rPr>
        <w:t xml:space="preserve"> </w:t>
      </w:r>
      <w:r>
        <w:rPr>
          <w:rFonts w:hint="eastAsia" w:ascii="宋体" w:hAnsi="宋体" w:eastAsia="宋体" w:cs="宋体"/>
          <w:b w:val="0"/>
          <w:bCs w:val="0"/>
          <w:color w:val="000000"/>
          <w:spacing w:val="0"/>
          <w:w w:val="100"/>
          <w:kern w:val="0"/>
          <w:position w:val="0"/>
          <w:sz w:val="24"/>
          <w:szCs w:val="24"/>
          <w:shd w:val="clear" w:color="auto" w:fill="auto"/>
          <w:lang w:val="en-US" w:eastAsia="en-US" w:bidi="en-US"/>
        </w:rPr>
        <w:tab/>
      </w:r>
      <w:r>
        <w:rPr>
          <w:rFonts w:hint="eastAsia" w:ascii="宋体" w:hAnsi="宋体" w:eastAsia="宋体" w:cs="宋体"/>
          <w:b w:val="0"/>
          <w:bCs w:val="0"/>
          <w:color w:val="000000"/>
          <w:spacing w:val="0"/>
          <w:w w:val="100"/>
          <w:kern w:val="0"/>
          <w:position w:val="0"/>
          <w:sz w:val="24"/>
          <w:szCs w:val="24"/>
          <w:shd w:val="clear" w:color="auto" w:fill="auto"/>
          <w:lang w:val="en-US" w:eastAsia="en-US" w:bidi="en-US"/>
        </w:rPr>
        <w:t xml:space="preserve">月  </w:t>
      </w:r>
      <w:r>
        <w:rPr>
          <w:rFonts w:hint="eastAsia" w:ascii="宋体" w:hAnsi="宋体" w:eastAsia="宋体" w:cs="宋体"/>
          <w:b w:val="0"/>
          <w:bCs w:val="0"/>
          <w:color w:val="000000"/>
          <w:spacing w:val="0"/>
          <w:w w:val="100"/>
          <w:kern w:val="0"/>
          <w:position w:val="0"/>
          <w:sz w:val="24"/>
          <w:szCs w:val="24"/>
          <w:shd w:val="clear" w:color="auto" w:fill="auto"/>
          <w:lang w:val="en-US" w:eastAsia="zh-CN" w:bidi="en-US"/>
        </w:rPr>
        <w:t xml:space="preserve">  </w:t>
      </w:r>
      <w:r>
        <w:rPr>
          <w:rFonts w:hint="eastAsia" w:ascii="宋体" w:hAnsi="宋体" w:eastAsia="宋体" w:cs="宋体"/>
          <w:b w:val="0"/>
          <w:bCs w:val="0"/>
          <w:color w:val="000000"/>
          <w:spacing w:val="0"/>
          <w:w w:val="100"/>
          <w:kern w:val="0"/>
          <w:position w:val="0"/>
          <w:sz w:val="24"/>
          <w:szCs w:val="24"/>
          <w:shd w:val="clear" w:color="auto" w:fill="auto"/>
          <w:lang w:val="en-US" w:eastAsia="en-US" w:bidi="en-US"/>
        </w:rPr>
        <w:t>日</w:t>
      </w:r>
    </w:p>
    <w:sectPr>
      <w:pgSz w:w="16838" w:h="11906" w:orient="landscape"/>
      <w:pgMar w:top="1633" w:right="1043" w:bottom="1576" w:left="115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B5BBD"/>
    <w:multiLevelType w:val="singleLevel"/>
    <w:tmpl w:val="C8FB5B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7EAD"/>
    <w:rsid w:val="010B75DB"/>
    <w:rsid w:val="01B4795D"/>
    <w:rsid w:val="13A55795"/>
    <w:rsid w:val="1D231C15"/>
    <w:rsid w:val="22116604"/>
    <w:rsid w:val="240F5FD1"/>
    <w:rsid w:val="2815053C"/>
    <w:rsid w:val="32DD7215"/>
    <w:rsid w:val="3D115B6A"/>
    <w:rsid w:val="3D2B722E"/>
    <w:rsid w:val="3FD57EFA"/>
    <w:rsid w:val="449F3EC8"/>
    <w:rsid w:val="4685718E"/>
    <w:rsid w:val="46D60387"/>
    <w:rsid w:val="48BF7C75"/>
    <w:rsid w:val="52C05046"/>
    <w:rsid w:val="571F463D"/>
    <w:rsid w:val="5D04049B"/>
    <w:rsid w:val="623124D3"/>
    <w:rsid w:val="71EE7DB8"/>
    <w:rsid w:val="77CE26C5"/>
    <w:rsid w:val="79CB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next w:val="7"/>
    <w:qFormat/>
    <w:uiPriority w:val="1"/>
    <w:rPr>
      <w:rFonts w:ascii="宋体" w:hAnsi="宋体" w:eastAsia="宋体" w:cs="宋体"/>
      <w:sz w:val="22"/>
      <w:szCs w:val="22"/>
      <w:lang w:val="en-US" w:eastAsia="zh-CN" w:bidi="ar-SA"/>
    </w:rPr>
  </w:style>
  <w:style w:type="paragraph" w:styleId="7">
    <w:name w:val="Body Text First Indent"/>
    <w:basedOn w:val="6"/>
    <w:next w:val="1"/>
    <w:qFormat/>
    <w:uiPriority w:val="0"/>
    <w:pPr>
      <w:ind w:firstLine="420"/>
    </w:pPr>
    <w:rPr>
      <w:rFonts w:ascii="仿宋_GB2312" w:eastAsia="仿宋_GB2312"/>
      <w:sz w:val="28"/>
    </w:rPr>
  </w:style>
  <w:style w:type="paragraph" w:styleId="8">
    <w:name w:val="Body Text Indent"/>
    <w:basedOn w:val="1"/>
    <w:next w:val="5"/>
    <w:qFormat/>
    <w:uiPriority w:val="0"/>
    <w:pPr>
      <w:spacing w:after="120"/>
      <w:ind w:left="420" w:leftChars="200"/>
    </w:p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qFormat/>
    <w:uiPriority w:val="99"/>
    <w:pPr>
      <w:ind w:left="1050"/>
      <w:jc w:val="left"/>
    </w:pPr>
    <w:rPr>
      <w:sz w:val="18"/>
      <w:szCs w:val="18"/>
    </w:rPr>
  </w:style>
  <w:style w:type="paragraph" w:styleId="13">
    <w:name w:val="Body Text First Indent 2"/>
    <w:basedOn w:val="8"/>
    <w:next w:val="6"/>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1"/>
    <w:basedOn w:val="2"/>
    <w:qFormat/>
    <w:uiPriority w:val="99"/>
    <w:pPr>
      <w:tabs>
        <w:tab w:val="left" w:pos="2985"/>
      </w:tabs>
      <w:spacing w:line="415" w:lineRule="auto"/>
    </w:pPr>
    <w:rPr>
      <w:sz w:val="36"/>
      <w:szCs w:val="36"/>
    </w:rPr>
  </w:style>
  <w:style w:type="paragraph" w:customStyle="1" w:styleId="18">
    <w:name w:val="样式 表格正文 + 两端对齐"/>
    <w:basedOn w:val="1"/>
    <w:next w:val="19"/>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9">
    <w:name w:val="正文1"/>
    <w:basedOn w:val="1"/>
    <w:next w:val="20"/>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20">
    <w:name w:val="自动更正"/>
    <w:next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xl39"/>
    <w:basedOn w:val="1"/>
    <w:next w:val="22"/>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BodyText1I2"/>
    <w:basedOn w:val="24"/>
    <w:qFormat/>
    <w:uiPriority w:val="0"/>
    <w:pPr>
      <w:spacing w:after="120"/>
      <w:ind w:left="420" w:leftChars="200" w:firstLine="420" w:firstLineChars="200"/>
    </w:pPr>
    <w:rPr>
      <w:spacing w:val="12"/>
      <w:sz w:val="28"/>
      <w:szCs w:val="20"/>
    </w:rPr>
  </w:style>
  <w:style w:type="paragraph" w:customStyle="1" w:styleId="24">
    <w:name w:val="BodyTextIndent"/>
    <w:basedOn w:val="1"/>
    <w:qFormat/>
    <w:uiPriority w:val="0"/>
    <w:pPr>
      <w:spacing w:line="440" w:lineRule="atLeast"/>
      <w:ind w:firstLine="465" w:firstLineChars="200"/>
    </w:pPr>
    <w:rPr>
      <w:spacing w:val="12"/>
      <w:sz w:val="24"/>
      <w:szCs w:val="20"/>
    </w:rPr>
  </w:style>
  <w:style w:type="paragraph" w:customStyle="1" w:styleId="25">
    <w:name w:val="z正文"/>
    <w:basedOn w:val="1"/>
    <w:qFormat/>
    <w:uiPriority w:val="0"/>
    <w:pPr>
      <w:tabs>
        <w:tab w:val="left" w:pos="525"/>
      </w:tabs>
      <w:snapToGrid w:val="0"/>
      <w:spacing w:line="360" w:lineRule="auto"/>
    </w:pPr>
    <w:rPr>
      <w:rFonts w:ascii="宋体" w:hAnsi="宋体"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2025-05-23T05:58:00Z</dcterms:created>
  <dc:creator>Administrator</dc:creator>
  <cp:lastModifiedBy>Administrator</cp:lastModifiedBy>
  <dcterms:modified xsi:type="dcterms:W3CDTF">2025-09-08T03:03:36Z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