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743B57CD">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val="en-US" w:eastAsia="zh-CN"/>
        </w:rPr>
        <w:t>公交公司2025年车载部标机采购项目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76833084"/>
      <w:bookmarkStart w:id="3" w:name="_Toc452528640"/>
      <w:bookmarkStart w:id="4" w:name="_Toc457974261"/>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6"/>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14:paraId="32BFD251">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14:paraId="14C224A9">
      <w:pPr>
        <w:snapToGrid w:val="0"/>
        <w:spacing w:before="167" w:beforeLines="50" w:after="50"/>
        <w:ind w:firstLine="562"/>
        <w:jc w:val="center"/>
        <w:rPr>
          <w:rFonts w:hint="eastAsia" w:ascii="宋体" w:hAnsi="宋体" w:eastAsia="宋体" w:cs="宋体"/>
          <w:b/>
          <w:sz w:val="28"/>
          <w:szCs w:val="28"/>
        </w:rPr>
      </w:pPr>
    </w:p>
    <w:p w14:paraId="74A71D16">
      <w:pPr>
        <w:rPr>
          <w:rFonts w:hint="eastAsia" w:ascii="宋体" w:hAnsi="宋体" w:cs="宋体"/>
          <w:b/>
          <w:sz w:val="28"/>
          <w:szCs w:val="28"/>
        </w:rPr>
      </w:pPr>
      <w:bookmarkStart w:id="13" w:name="_Toc29092"/>
      <w:bookmarkStart w:id="14" w:name="_Toc22511"/>
      <w:bookmarkStart w:id="15" w:name="_Toc28523"/>
      <w:bookmarkStart w:id="16" w:name="_Toc17218"/>
      <w:bookmarkStart w:id="17" w:name="_Toc7489"/>
      <w:bookmarkStart w:id="18" w:name="_Toc24470"/>
      <w:bookmarkStart w:id="19" w:name="_Toc2294"/>
      <w:bookmarkStart w:id="20" w:name="_Toc24509"/>
      <w:bookmarkStart w:id="21" w:name="_Toc8248"/>
      <w:bookmarkStart w:id="22" w:name="_Toc8486"/>
      <w:bookmarkStart w:id="23" w:name="_Toc2628"/>
      <w:bookmarkStart w:id="24" w:name="_Toc24773"/>
      <w:r>
        <w:rPr>
          <w:rFonts w:hint="eastAsia" w:ascii="宋体" w:hAnsi="宋体" w:cs="宋体"/>
          <w:b/>
          <w:sz w:val="28"/>
          <w:szCs w:val="28"/>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6CA41CF0">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14:paraId="26E6ACD1">
      <w:pPr>
        <w:pStyle w:val="10"/>
        <w:snapToGrid w:val="0"/>
        <w:spacing w:line="240" w:lineRule="auto"/>
        <w:ind w:firstLine="0" w:firstLineChars="0"/>
        <w:jc w:val="both"/>
        <w:outlineLvl w:val="0"/>
        <w:rPr>
          <w:rFonts w:hint="eastAsia" w:hAnsi="宋体" w:cs="宋体"/>
          <w:bCs/>
          <w:sz w:val="28"/>
          <w:szCs w:val="28"/>
        </w:rPr>
      </w:pPr>
      <w:bookmarkStart w:id="25" w:name="_Toc4401"/>
      <w:bookmarkStart w:id="26" w:name="_Toc4388"/>
      <w:bookmarkStart w:id="27" w:name="_Toc6374"/>
      <w:bookmarkStart w:id="28" w:name="_Toc8745"/>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7"/>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1509"/>
      <w:bookmarkStart w:id="30" w:name="_Toc32497"/>
      <w:bookmarkStart w:id="31" w:name="_Toc31217"/>
      <w:bookmarkStart w:id="32" w:name="_Toc17696"/>
      <w:bookmarkStart w:id="33" w:name="_Toc10016"/>
      <w:bookmarkStart w:id="34" w:name="_Toc19153"/>
      <w:bookmarkStart w:id="35" w:name="_Toc32607"/>
      <w:bookmarkStart w:id="36" w:name="_Toc20414"/>
      <w:bookmarkStart w:id="37" w:name="_Toc28771"/>
      <w:bookmarkStart w:id="38" w:name="_Toc20485"/>
      <w:bookmarkStart w:id="39" w:name="_Toc32403"/>
      <w:bookmarkStart w:id="40" w:name="_Toc29642"/>
      <w:bookmarkStart w:id="41" w:name="_Toc7949"/>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28396"/>
      <w:bookmarkStart w:id="43" w:name="_Toc13599"/>
      <w:bookmarkStart w:id="44" w:name="_Toc15681"/>
      <w:bookmarkStart w:id="45" w:name="_Toc18462"/>
      <w:bookmarkStart w:id="46" w:name="_Toc22168"/>
      <w:bookmarkStart w:id="47" w:name="_Toc4731"/>
      <w:bookmarkStart w:id="48" w:name="_Toc9714"/>
      <w:bookmarkStart w:id="49" w:name="_Toc19977"/>
      <w:bookmarkStart w:id="50" w:name="_Toc15163"/>
      <w:bookmarkStart w:id="51" w:name="_Toc31986"/>
      <w:bookmarkStart w:id="52" w:name="_Toc30704"/>
      <w:bookmarkStart w:id="53" w:name="_Toc31392"/>
      <w:bookmarkStart w:id="54" w:name="_Toc10469"/>
      <w:r>
        <w:rPr>
          <w:rFonts w:hint="eastAsia" w:ascii="宋体" w:hAnsi="宋体" w:eastAsia="Times New Roman" w:cs="宋体"/>
          <w:b/>
          <w:color w:val="000000"/>
          <w:spacing w:val="0"/>
          <w:w w:val="100"/>
          <w:position w:val="0"/>
          <w:sz w:val="28"/>
          <w:szCs w:val="28"/>
          <w:u w:val="single"/>
          <w:shd w:val="clear" w:color="auto" w:fill="auto"/>
          <w:lang w:val="en-US" w:eastAsia="zh-CN" w:bidi="en-US"/>
        </w:rPr>
        <w:t>公交公司2025年车载部标机采购项目</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30044"/>
      <w:bookmarkStart w:id="56" w:name="_Toc31610"/>
      <w:bookmarkStart w:id="57" w:name="_Toc7766"/>
      <w:bookmarkStart w:id="58" w:name="_Toc31830"/>
      <w:bookmarkStart w:id="59" w:name="_Toc20882"/>
      <w:bookmarkStart w:id="60" w:name="_Toc20850"/>
      <w:bookmarkStart w:id="61" w:name="_Toc5859"/>
      <w:bookmarkStart w:id="62" w:name="_Toc32674"/>
      <w:bookmarkStart w:id="63" w:name="_Toc11345"/>
      <w:bookmarkStart w:id="64" w:name="_Toc6674"/>
      <w:bookmarkStart w:id="65" w:name="_Toc32540"/>
      <w:bookmarkStart w:id="66" w:name="_Toc20157"/>
      <w:bookmarkStart w:id="67" w:name="_Toc7173"/>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13885"/>
      <w:bookmarkStart w:id="69" w:name="_Toc22679"/>
      <w:bookmarkStart w:id="70" w:name="_Toc12664"/>
      <w:bookmarkStart w:id="71" w:name="_Toc29141"/>
      <w:bookmarkStart w:id="72" w:name="_Toc4755"/>
      <w:bookmarkStart w:id="73" w:name="_Toc10695"/>
      <w:bookmarkStart w:id="74" w:name="_Toc12542"/>
      <w:bookmarkStart w:id="75" w:name="_Toc20744"/>
      <w:bookmarkStart w:id="76" w:name="_Toc3830"/>
      <w:bookmarkStart w:id="77" w:name="_Toc19385"/>
      <w:bookmarkStart w:id="78" w:name="_Toc9109"/>
      <w:bookmarkStart w:id="79" w:name="_Toc17199"/>
      <w:bookmarkStart w:id="80" w:name="_Toc16334"/>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询 价 </w:t>
      </w:r>
      <w:r>
        <w:rPr>
          <w:rFonts w:hint="eastAsia" w:ascii="方正小标宋简体" w:hAnsi="方正小标宋简体" w:eastAsia="方正小标宋简体" w:cs="方正小标宋简体"/>
          <w:b/>
          <w:bCs/>
          <w:sz w:val="44"/>
          <w:szCs w:val="44"/>
          <w:lang w:val="en-US" w:eastAsia="zh-CN"/>
        </w:rPr>
        <w:t xml:space="preserve">承 诺 </w:t>
      </w:r>
      <w:r>
        <w:rPr>
          <w:rFonts w:hint="eastAsia" w:ascii="方正小标宋简体" w:hAnsi="方正小标宋简体" w:eastAsia="方正小标宋简体" w:cs="方正小标宋简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致（采购人）：</w:t>
      </w:r>
    </w:p>
    <w:p w14:paraId="70E557BC">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的采购公告，签字代表</w:t>
      </w:r>
      <w:r>
        <w:rPr>
          <w:rFonts w:hint="eastAsia" w:ascii="仿宋_GB2312" w:hAnsi="仿宋_GB2312" w:eastAsia="仿宋_GB2312" w:cs="仿宋_GB2312"/>
          <w:sz w:val="32"/>
          <w:szCs w:val="32"/>
          <w:u w:val="single"/>
        </w:rPr>
        <w:t>（全名）</w:t>
      </w:r>
      <w:r>
        <w:rPr>
          <w:rFonts w:hint="eastAsia" w:ascii="仿宋_GB2312" w:hAnsi="仿宋_GB2312" w:eastAsia="仿宋_GB2312" w:cs="仿宋_GB2312"/>
          <w:sz w:val="32"/>
          <w:szCs w:val="32"/>
        </w:rPr>
        <w:t>经正式授权并代表供应商</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 xml:space="preserve">提交询价响应文件正本 1 份、副本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14:paraId="727BD1E8">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28D15DCB">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1.我方向贵方提交的所有</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文件、资料都是准确的和真实的。</w:t>
      </w:r>
    </w:p>
    <w:p w14:paraId="060F996C">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2.我方已详细审查全部“</w:t>
      </w:r>
      <w:r>
        <w:rPr>
          <w:rFonts w:hint="eastAsia" w:ascii="仿宋_GB2312" w:hAnsi="仿宋_GB2312" w:eastAsia="仿宋_GB2312" w:cs="仿宋_GB2312"/>
          <w:sz w:val="32"/>
          <w:szCs w:val="32"/>
          <w:lang w:val="en-US" w:eastAsia="zh-CN"/>
        </w:rPr>
        <w:t>采购要求</w:t>
      </w:r>
      <w:r>
        <w:rPr>
          <w:rFonts w:hint="eastAsia" w:ascii="仿宋_GB2312" w:hAnsi="仿宋_GB2312" w:eastAsia="仿宋_GB2312" w:cs="仿宋_GB2312"/>
          <w:sz w:val="32"/>
          <w:szCs w:val="32"/>
        </w:rPr>
        <w:t>”，包括修改文件（如有）以及全部参考资料和有关附件，已经了解我方对于</w:t>
      </w:r>
      <w:r>
        <w:rPr>
          <w:rFonts w:hint="eastAsia" w:ascii="仿宋_GB2312" w:hAnsi="仿宋_GB2312" w:eastAsia="仿宋_GB2312" w:cs="仿宋_GB2312"/>
          <w:sz w:val="32"/>
          <w:szCs w:val="32"/>
          <w:lang w:val="en-US" w:eastAsia="zh-CN"/>
        </w:rPr>
        <w:t>采购要求、</w:t>
      </w:r>
      <w:r>
        <w:rPr>
          <w:rFonts w:hint="eastAsia" w:ascii="仿宋_GB2312" w:hAnsi="仿宋_GB2312" w:eastAsia="仿宋_GB2312" w:cs="仿宋_GB2312"/>
          <w:sz w:val="32"/>
          <w:szCs w:val="32"/>
        </w:rPr>
        <w:t>采购过程、采购结果有依法进行询问、质疑、投诉的权利及相关渠道和要求。</w:t>
      </w:r>
    </w:p>
    <w:p w14:paraId="5F5E580E">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3.我方在投标之前已经与贵方进行了充分的沟通，完全理解并接受</w:t>
      </w:r>
      <w:r>
        <w:rPr>
          <w:rFonts w:hint="eastAsia" w:ascii="仿宋_GB2312" w:hAnsi="仿宋_GB2312" w:eastAsia="仿宋_GB2312" w:cs="仿宋_GB2312"/>
          <w:sz w:val="32"/>
          <w:szCs w:val="32"/>
          <w:lang w:val="en-US" w:eastAsia="zh-CN"/>
        </w:rPr>
        <w:t>询价公告</w:t>
      </w:r>
      <w:r>
        <w:rPr>
          <w:rFonts w:hint="eastAsia" w:ascii="仿宋_GB2312" w:hAnsi="仿宋_GB2312" w:eastAsia="仿宋_GB2312" w:cs="仿宋_GB2312"/>
          <w:sz w:val="32"/>
          <w:szCs w:val="32"/>
        </w:rPr>
        <w:t>的各项规定和要求，对</w:t>
      </w:r>
      <w:r>
        <w:rPr>
          <w:rFonts w:hint="eastAsia" w:ascii="仿宋_GB2312" w:hAnsi="仿宋_GB2312" w:eastAsia="仿宋_GB2312" w:cs="仿宋_GB2312"/>
          <w:sz w:val="32"/>
          <w:szCs w:val="32"/>
          <w:lang w:val="en-US" w:eastAsia="zh-CN"/>
        </w:rPr>
        <w:t>公告及采购需求</w:t>
      </w:r>
      <w:r>
        <w:rPr>
          <w:rFonts w:hint="eastAsia" w:ascii="仿宋_GB2312" w:hAnsi="仿宋_GB2312" w:eastAsia="仿宋_GB2312" w:cs="仿宋_GB2312"/>
          <w:sz w:val="32"/>
          <w:szCs w:val="32"/>
        </w:rPr>
        <w:t>的合理性、合法性不再有争议。</w:t>
      </w:r>
    </w:p>
    <w:p w14:paraId="0E1B80A6">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.如中标，本</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文件至本项目合同履行完毕止均保持有效，本供应商将按“</w:t>
      </w:r>
      <w:r>
        <w:rPr>
          <w:rFonts w:hint="eastAsia" w:ascii="仿宋_GB2312" w:hAnsi="仿宋_GB2312" w:eastAsia="仿宋_GB2312" w:cs="仿宋_GB2312"/>
          <w:sz w:val="32"/>
          <w:szCs w:val="32"/>
          <w:lang w:val="en-US" w:eastAsia="zh-CN"/>
        </w:rPr>
        <w:t>询价尽调公告</w:t>
      </w:r>
      <w:r>
        <w:rPr>
          <w:rFonts w:hint="eastAsia" w:ascii="仿宋_GB2312" w:hAnsi="仿宋_GB2312" w:eastAsia="仿宋_GB2312" w:cs="仿宋_GB2312"/>
          <w:sz w:val="32"/>
          <w:szCs w:val="32"/>
        </w:rPr>
        <w:t>”及采购法律、法规的规定履行合同责任和义务。</w:t>
      </w:r>
    </w:p>
    <w:p w14:paraId="17C59E79">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.我方同意按照贵方要求提供与投标有关的一切数据或资料。</w:t>
      </w:r>
    </w:p>
    <w:p w14:paraId="5E7ED8EF">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.与本投标有关的一切正式往来信函请寄： </w:t>
      </w:r>
    </w:p>
    <w:p w14:paraId="57E16FB5">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400DC883">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572C1193">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址：</w:t>
      </w:r>
    </w:p>
    <w:p w14:paraId="07188269">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供应商全称:（盖章） </w:t>
      </w:r>
      <w:r>
        <w:rPr>
          <w:rFonts w:hint="eastAsia" w:ascii="仿宋_GB2312" w:hAnsi="仿宋_GB2312" w:eastAsia="仿宋_GB2312" w:cs="仿宋_GB2312"/>
          <w:sz w:val="32"/>
          <w:szCs w:val="32"/>
        </w:rPr>
        <w:tab/>
      </w:r>
    </w:p>
    <w:p w14:paraId="4F11C504">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法定代表人或授权委托人:（签字或盖章） </w:t>
      </w:r>
      <w:r>
        <w:rPr>
          <w:rFonts w:hint="eastAsia" w:ascii="仿宋_GB2312" w:hAnsi="仿宋_GB2312" w:eastAsia="仿宋_GB2312" w:cs="仿宋_GB2312"/>
          <w:sz w:val="32"/>
          <w:szCs w:val="32"/>
        </w:rPr>
        <w:tab/>
      </w:r>
    </w:p>
    <w:p w14:paraId="4598B3AC">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1F59FF8">
      <w:pPr>
        <w:pStyle w:val="2"/>
        <w:shd w:val="clear" w:color="auto" w:fill="auto"/>
        <w:bidi w:val="0"/>
        <w:spacing w:line="240" w:lineRule="auto"/>
        <w:jc w:val="both"/>
        <w:rPr>
          <w:rFonts w:hint="eastAsia" w:ascii="楷体" w:hAnsi="楷体" w:eastAsia="楷体" w:cs="楷体"/>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3AB2F781">
      <w:pPr>
        <w:rPr>
          <w:rFonts w:hint="eastAsia" w:ascii="楷体" w:hAnsi="楷体" w:eastAsia="楷体" w:cs="楷体"/>
          <w:b/>
          <w:bCs/>
          <w:sz w:val="24"/>
          <w:szCs w:val="24"/>
          <w:lang w:val="en-US" w:eastAsia="zh-CN"/>
        </w:rPr>
      </w:pPr>
    </w:p>
    <w:p w14:paraId="32FB1E83">
      <w:pPr>
        <w:rPr>
          <w:rFonts w:hint="eastAsia" w:ascii="楷体" w:hAnsi="楷体" w:eastAsia="楷体" w:cs="楷体"/>
          <w:b/>
          <w:bCs/>
          <w:sz w:val="24"/>
          <w:szCs w:val="24"/>
          <w:lang w:val="en-US" w:eastAsia="zh-CN"/>
        </w:rPr>
      </w:pPr>
    </w:p>
    <w:p w14:paraId="3AF98DE3">
      <w:pPr>
        <w:rPr>
          <w:rFonts w:hint="eastAsia" w:ascii="楷体" w:hAnsi="楷体" w:eastAsia="楷体" w:cs="楷体"/>
          <w:b/>
          <w:bCs/>
          <w:sz w:val="24"/>
          <w:szCs w:val="24"/>
          <w:lang w:val="en-US" w:eastAsia="zh-CN"/>
        </w:rPr>
      </w:pPr>
    </w:p>
    <w:p w14:paraId="54B41DE9">
      <w:pPr>
        <w:rPr>
          <w:rFonts w:hint="eastAsia" w:ascii="楷体" w:hAnsi="楷体" w:eastAsia="楷体" w:cs="楷体"/>
          <w:b/>
          <w:bCs/>
          <w:sz w:val="24"/>
          <w:szCs w:val="24"/>
          <w:lang w:val="en-US" w:eastAsia="zh-CN"/>
        </w:rPr>
      </w:pPr>
    </w:p>
    <w:p w14:paraId="6AFEF89F">
      <w:pPr>
        <w:rPr>
          <w:rFonts w:hint="eastAsia" w:ascii="楷体" w:hAnsi="楷体" w:eastAsia="楷体" w:cs="楷体"/>
          <w:b/>
          <w:bCs/>
          <w:sz w:val="24"/>
          <w:szCs w:val="24"/>
          <w:lang w:val="en-US" w:eastAsia="zh-CN"/>
        </w:rPr>
      </w:pPr>
    </w:p>
    <w:p w14:paraId="662485FC">
      <w:pPr>
        <w:rPr>
          <w:rFonts w:hint="eastAsia" w:ascii="楷体" w:hAnsi="楷体" w:eastAsia="楷体" w:cs="楷体"/>
          <w:b/>
          <w:bCs/>
          <w:sz w:val="24"/>
          <w:szCs w:val="24"/>
          <w:lang w:val="en-US" w:eastAsia="zh-CN"/>
        </w:rPr>
      </w:pPr>
    </w:p>
    <w:p w14:paraId="797D399D">
      <w:pPr>
        <w:rPr>
          <w:rFonts w:hint="eastAsia" w:ascii="楷体" w:hAnsi="楷体" w:eastAsia="楷体" w:cs="楷体"/>
          <w:b/>
          <w:bCs/>
          <w:sz w:val="24"/>
          <w:szCs w:val="24"/>
          <w:lang w:val="en-US" w:eastAsia="zh-CN"/>
        </w:rPr>
      </w:pPr>
    </w:p>
    <w:p w14:paraId="50218864">
      <w:pPr>
        <w:rPr>
          <w:rFonts w:hint="eastAsia" w:ascii="楷体" w:hAnsi="楷体" w:eastAsia="楷体" w:cs="楷体"/>
          <w:b/>
          <w:bCs/>
          <w:sz w:val="24"/>
          <w:szCs w:val="24"/>
          <w:lang w:val="en-US" w:eastAsia="zh-CN"/>
        </w:rPr>
      </w:pPr>
    </w:p>
    <w:p w14:paraId="4EAD963A">
      <w:pPr>
        <w:rPr>
          <w:rFonts w:hint="eastAsia" w:ascii="楷体" w:hAnsi="楷体" w:eastAsia="楷体" w:cs="楷体"/>
          <w:b/>
          <w:bCs/>
          <w:sz w:val="24"/>
          <w:szCs w:val="24"/>
          <w:lang w:val="en-US" w:eastAsia="zh-CN"/>
        </w:rPr>
      </w:pPr>
    </w:p>
    <w:p w14:paraId="5AEC9D0C">
      <w:pPr>
        <w:rPr>
          <w:rFonts w:hint="eastAsia" w:ascii="楷体" w:hAnsi="楷体" w:eastAsia="楷体" w:cs="楷体"/>
          <w:b/>
          <w:bCs/>
          <w:sz w:val="24"/>
          <w:szCs w:val="24"/>
          <w:lang w:val="en-US" w:eastAsia="zh-CN"/>
        </w:rPr>
      </w:pPr>
    </w:p>
    <w:p w14:paraId="55CDF04C">
      <w:pPr>
        <w:rPr>
          <w:rFonts w:hint="eastAsia" w:ascii="楷体" w:hAnsi="楷体" w:eastAsia="楷体" w:cs="楷体"/>
          <w:b/>
          <w:bCs/>
          <w:sz w:val="24"/>
          <w:szCs w:val="24"/>
          <w:lang w:val="en-US" w:eastAsia="zh-CN"/>
        </w:rPr>
      </w:pPr>
    </w:p>
    <w:p w14:paraId="54BFE94D">
      <w:pPr>
        <w:rPr>
          <w:rFonts w:hint="eastAsia" w:ascii="楷体" w:hAnsi="楷体" w:eastAsia="楷体" w:cs="楷体"/>
          <w:b/>
          <w:bCs/>
          <w:sz w:val="24"/>
          <w:szCs w:val="24"/>
          <w:lang w:val="en-US" w:eastAsia="zh-CN"/>
        </w:rPr>
      </w:pPr>
    </w:p>
    <w:p w14:paraId="4372D04C">
      <w:pPr>
        <w:rPr>
          <w:rFonts w:hint="eastAsia" w:ascii="楷体" w:hAnsi="楷体" w:eastAsia="楷体" w:cs="楷体"/>
          <w:b/>
          <w:bCs/>
          <w:sz w:val="24"/>
          <w:szCs w:val="24"/>
          <w:lang w:val="en-US" w:eastAsia="zh-CN"/>
        </w:rPr>
      </w:pPr>
    </w:p>
    <w:p w14:paraId="37A3EB5F">
      <w:pPr>
        <w:rPr>
          <w:rFonts w:hint="eastAsia" w:ascii="楷体" w:hAnsi="楷体" w:eastAsia="楷体" w:cs="楷体"/>
          <w:b/>
          <w:bCs/>
          <w:sz w:val="24"/>
          <w:szCs w:val="24"/>
          <w:lang w:val="en-US" w:eastAsia="zh-CN"/>
        </w:rPr>
      </w:pPr>
    </w:p>
    <w:p w14:paraId="545DC53D">
      <w:pPr>
        <w:rPr>
          <w:rFonts w:hint="eastAsia" w:ascii="楷体" w:hAnsi="楷体" w:eastAsia="楷体" w:cs="楷体"/>
          <w:b/>
          <w:bCs/>
          <w:sz w:val="24"/>
          <w:szCs w:val="24"/>
          <w:lang w:val="en-US" w:eastAsia="zh-CN"/>
        </w:rPr>
      </w:pPr>
    </w:p>
    <w:p w14:paraId="00FA43DD">
      <w:pPr>
        <w:rPr>
          <w:rFonts w:hint="eastAsia" w:ascii="楷体" w:hAnsi="楷体" w:eastAsia="楷体" w:cs="楷体"/>
          <w:b/>
          <w:bCs/>
          <w:sz w:val="24"/>
          <w:szCs w:val="24"/>
          <w:lang w:val="en-US" w:eastAsia="zh-CN"/>
        </w:rPr>
      </w:pPr>
    </w:p>
    <w:p w14:paraId="48163203">
      <w:pPr>
        <w:rPr>
          <w:rFonts w:hint="eastAsia" w:ascii="楷体" w:hAnsi="楷体" w:eastAsia="楷体" w:cs="楷体"/>
          <w:b/>
          <w:bCs/>
          <w:sz w:val="24"/>
          <w:szCs w:val="24"/>
          <w:lang w:val="en-US" w:eastAsia="zh-CN"/>
        </w:rPr>
      </w:pPr>
    </w:p>
    <w:p w14:paraId="641EDC37">
      <w:pPr>
        <w:rPr>
          <w:rFonts w:hint="eastAsia" w:ascii="楷体" w:hAnsi="楷体" w:eastAsia="楷体" w:cs="楷体"/>
          <w:b/>
          <w:bCs/>
          <w:sz w:val="24"/>
          <w:szCs w:val="24"/>
          <w:lang w:val="en-US" w:eastAsia="zh-CN"/>
        </w:rPr>
      </w:pPr>
    </w:p>
    <w:p w14:paraId="4E946287">
      <w:pPr>
        <w:rPr>
          <w:rFonts w:hint="eastAsia" w:ascii="楷体" w:hAnsi="楷体" w:eastAsia="楷体" w:cs="楷体"/>
          <w:b/>
          <w:bCs/>
          <w:sz w:val="24"/>
          <w:szCs w:val="24"/>
          <w:lang w:val="en-US" w:eastAsia="zh-CN"/>
        </w:rPr>
      </w:pPr>
    </w:p>
    <w:p w14:paraId="4403E400">
      <w:pPr>
        <w:rPr>
          <w:rFonts w:hint="eastAsia" w:ascii="楷体" w:hAnsi="楷体" w:eastAsia="楷体" w:cs="楷体"/>
          <w:b/>
          <w:bCs/>
          <w:sz w:val="24"/>
          <w:szCs w:val="24"/>
          <w:lang w:val="en-US" w:eastAsia="zh-CN"/>
        </w:rPr>
      </w:pPr>
    </w:p>
    <w:p w14:paraId="1B60578F">
      <w:pPr>
        <w:rPr>
          <w:rFonts w:hint="eastAsia" w:ascii="楷体" w:hAnsi="楷体" w:eastAsia="楷体" w:cs="楷体"/>
          <w:b/>
          <w:bCs/>
          <w:sz w:val="24"/>
          <w:szCs w:val="24"/>
          <w:lang w:val="en-US" w:eastAsia="zh-CN"/>
        </w:rPr>
      </w:pPr>
    </w:p>
    <w:p w14:paraId="48869EEB">
      <w:pPr>
        <w:rPr>
          <w:rFonts w:hint="eastAsia" w:ascii="楷体" w:hAnsi="楷体" w:eastAsia="楷体" w:cs="楷体"/>
          <w:b/>
          <w:bCs/>
          <w:sz w:val="24"/>
          <w:szCs w:val="24"/>
          <w:lang w:val="en-US" w:eastAsia="zh-CN"/>
        </w:rPr>
      </w:pPr>
    </w:p>
    <w:p w14:paraId="62250C75">
      <w:pPr>
        <w:pStyle w:val="2"/>
        <w:rPr>
          <w:rFonts w:hint="eastAsia"/>
          <w:lang w:val="en-US" w:eastAsia="zh-CN"/>
        </w:rPr>
      </w:pPr>
    </w:p>
    <w:p w14:paraId="4A26F15F">
      <w:pPr>
        <w:rPr>
          <w:rFonts w:hint="eastAsia" w:ascii="楷体" w:hAnsi="楷体" w:eastAsia="楷体" w:cs="楷体"/>
          <w:b/>
          <w:bCs/>
          <w:sz w:val="24"/>
          <w:szCs w:val="24"/>
          <w:lang w:val="en-US" w:eastAsia="zh-CN"/>
        </w:rPr>
      </w:pP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bookmarkStart w:id="81" w:name="_Toc8237"/>
      <w:bookmarkStart w:id="82" w:name="_Toc5865"/>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法定代表人资格证明书</w:t>
      </w:r>
      <w:bookmarkEnd w:id="81"/>
      <w:bookmarkEnd w:id="82"/>
    </w:p>
    <w:p w14:paraId="360BFB78">
      <w:pPr>
        <w:pStyle w:val="10"/>
        <w:adjustRightInd w:val="0"/>
        <w:spacing w:line="360" w:lineRule="auto"/>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t>：</w:t>
      </w:r>
    </w:p>
    <w:p w14:paraId="7D7E30BD">
      <w:pPr>
        <w:pStyle w:val="10"/>
        <w:adjustRightInd w:val="0"/>
        <w:spacing w:line="36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32001">
      <w:pPr>
        <w:pStyle w:val="8"/>
        <w:adjustRightInd w:val="0"/>
        <w:spacing w:line="360" w:lineRule="auto"/>
        <w:ind w:left="0" w:leftChars="0" w:firstLine="0" w:firstLineChars="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的法定代表人，</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67F8B1C4">
      <w:pPr>
        <w:pStyle w:val="8"/>
        <w:adjustRightInd w:val="0"/>
        <w:spacing w:line="360" w:lineRule="auto"/>
        <w:ind w:left="480" w:firstLine="42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特此证明。</w:t>
      </w:r>
    </w:p>
    <w:p w14:paraId="18EE454A">
      <w:pPr>
        <w:pStyle w:val="8"/>
        <w:adjustRightInd w:val="0"/>
        <w:spacing w:line="360" w:lineRule="auto"/>
        <w:ind w:left="0" w:leftChars="0"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全称：（盖单位公章）</w:t>
      </w:r>
    </w:p>
    <w:p w14:paraId="6E36677B">
      <w:pPr>
        <w:adjustRightInd w:val="0"/>
        <w:snapToGrid w:val="0"/>
        <w:spacing w:line="360" w:lineRule="auto"/>
        <w:ind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日期：年 月 日</w:t>
      </w:r>
    </w:p>
    <w:p w14:paraId="010D3AFE">
      <w:pPr>
        <w:adjustRightInd w:val="0"/>
        <w:snapToGrid w:val="0"/>
        <w:spacing w:line="360" w:lineRule="auto"/>
        <w:ind w:firstLine="48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附：</w:t>
      </w:r>
    </w:p>
    <w:p w14:paraId="1AD821BA">
      <w:pPr>
        <w:adjustRightInd w:val="0"/>
        <w:snapToGrid w:val="0"/>
        <w:spacing w:line="360" w:lineRule="auto"/>
        <w:ind w:firstLine="42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56CB9885">
      <w:pPr>
        <w:rPr>
          <w:rFonts w:hint="default" w:asciiTheme="minorEastAsia" w:hAnsiTheme="minorEastAsia" w:eastAsiaTheme="minorEastAsia" w:cstheme="minorEastAsia"/>
          <w:sz w:val="28"/>
          <w:szCs w:val="28"/>
          <w:lang w:val="en-US" w:eastAsia="zh-CN"/>
        </w:rPr>
      </w:pPr>
      <w:bookmarkStart w:id="83" w:name="_Toc3010"/>
      <w:bookmarkStart w:id="84" w:name="_Toc8924"/>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法定代表人授权委托书</w:t>
      </w:r>
      <w:bookmarkEnd w:id="83"/>
      <w:bookmarkEnd w:id="84"/>
    </w:p>
    <w:p w14:paraId="4AC9C62D">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我以</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全称）</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法定代表人的身份授权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（全权代表姓名）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，为我单位的全权代表，参加贵处组织的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的采购，签署本项目相关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文件并全权处理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活动中的一切事宜。我单位承认全权代表做出的与本项目招投标活动有关的全部行为。</w:t>
      </w:r>
    </w:p>
    <w:p w14:paraId="13BB75D3">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日止</w:t>
      </w:r>
    </w:p>
    <w:p w14:paraId="00083CB4">
      <w:pPr>
        <w:ind w:firstLine="48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E4E04D">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全称（盖单位公章）：</w:t>
      </w:r>
    </w:p>
    <w:p w14:paraId="2BFB83CF">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法定代表人（签字或盖章）：</w:t>
      </w:r>
    </w:p>
    <w:p w14:paraId="6B634499">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电话：</w:t>
      </w:r>
    </w:p>
    <w:p w14:paraId="50DE2AFE">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w:t>
      </w:r>
    </w:p>
    <w:p w14:paraId="6E705BC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附：</w:t>
      </w:r>
    </w:p>
    <w:p w14:paraId="4625616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授权委托人姓名：身份证号码：职务：电话：</w:t>
      </w:r>
    </w:p>
    <w:p w14:paraId="24112210">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授权委托人身份证复印件：</w:t>
      </w:r>
    </w:p>
    <w:p w14:paraId="6FC6E4C6">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注：法定代表人授权其公司员工签署及参加投标的，在</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文件中同时出具法定代表人资格证明书及此授权书，并附身份证复印件。</w:t>
      </w:r>
    </w:p>
    <w:p w14:paraId="06A4A061">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92D4C97">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4249DC08">
      <w:pPr>
        <w:pStyle w:val="2"/>
        <w:shd w:val="clear" w:color="auto" w:fill="auto"/>
        <w:bidi w:val="0"/>
        <w:spacing w:line="240" w:lineRule="auto"/>
        <w:jc w:val="both"/>
        <w:rPr>
          <w:rFonts w:hint="eastAsia" w:ascii="楷体" w:hAnsi="楷体" w:eastAsia="楷体" w:cs="楷体"/>
          <w:b/>
          <w:bCs/>
          <w:sz w:val="24"/>
          <w:szCs w:val="24"/>
          <w:lang w:val="en-US" w:eastAsia="zh-CN"/>
        </w:rPr>
      </w:pPr>
    </w:p>
    <w:p w14:paraId="635A705A">
      <w:pPr>
        <w:pStyle w:val="2"/>
        <w:shd w:val="clear" w:color="auto" w:fill="auto"/>
        <w:bidi w:val="0"/>
        <w:spacing w:line="240" w:lineRule="auto"/>
        <w:jc w:val="both"/>
        <w:rPr>
          <w:rFonts w:hint="eastAsia" w:ascii="楷体" w:hAnsi="楷体" w:eastAsia="楷体" w:cs="楷体"/>
          <w:b/>
          <w:bCs/>
          <w:sz w:val="24"/>
          <w:szCs w:val="24"/>
          <w:lang w:val="en-US" w:eastAsia="zh-CN"/>
        </w:rPr>
      </w:pPr>
    </w:p>
    <w:p w14:paraId="1D99024E">
      <w:pPr>
        <w:pStyle w:val="2"/>
        <w:shd w:val="clear" w:color="auto" w:fill="auto"/>
        <w:bidi w:val="0"/>
        <w:spacing w:line="240" w:lineRule="auto"/>
        <w:jc w:val="both"/>
        <w:rPr>
          <w:rFonts w:hint="eastAsia" w:ascii="楷体" w:hAnsi="楷体" w:eastAsia="楷体" w:cs="楷体"/>
          <w:b/>
          <w:bCs/>
          <w:sz w:val="24"/>
          <w:szCs w:val="24"/>
          <w:lang w:val="en-US" w:eastAsia="zh-CN"/>
        </w:rPr>
      </w:pPr>
    </w:p>
    <w:p w14:paraId="4B743BBE">
      <w:pPr>
        <w:pStyle w:val="2"/>
        <w:shd w:val="clear" w:color="auto" w:fill="auto"/>
        <w:bidi w:val="0"/>
        <w:spacing w:line="240" w:lineRule="auto"/>
        <w:jc w:val="both"/>
        <w:rPr>
          <w:rFonts w:hint="eastAsia" w:ascii="楷体" w:hAnsi="楷体" w:eastAsia="楷体" w:cs="楷体"/>
          <w:b/>
          <w:bCs/>
          <w:sz w:val="24"/>
          <w:szCs w:val="24"/>
          <w:lang w:val="en-US" w:eastAsia="zh-CN"/>
        </w:rPr>
      </w:pPr>
    </w:p>
    <w:p w14:paraId="28589380">
      <w:pPr>
        <w:pStyle w:val="2"/>
        <w:shd w:val="clear" w:color="auto" w:fill="auto"/>
        <w:bidi w:val="0"/>
        <w:spacing w:line="240" w:lineRule="auto"/>
        <w:jc w:val="both"/>
        <w:rPr>
          <w:rFonts w:hint="eastAsia" w:ascii="楷体" w:hAnsi="楷体" w:eastAsia="楷体" w:cs="楷体"/>
          <w:b/>
          <w:bCs/>
          <w:sz w:val="24"/>
          <w:szCs w:val="24"/>
          <w:lang w:val="en-US" w:eastAsia="zh-CN"/>
        </w:rPr>
      </w:pPr>
    </w:p>
    <w:p w14:paraId="3B76E42B">
      <w:pPr>
        <w:pStyle w:val="2"/>
        <w:shd w:val="clear" w:color="auto" w:fill="auto"/>
        <w:bidi w:val="0"/>
        <w:spacing w:line="240" w:lineRule="auto"/>
        <w:jc w:val="both"/>
        <w:rPr>
          <w:rFonts w:hint="eastAsia" w:ascii="楷体" w:hAnsi="楷体" w:eastAsia="楷体" w:cs="楷体"/>
          <w:b/>
          <w:bCs/>
          <w:sz w:val="24"/>
          <w:szCs w:val="24"/>
          <w:lang w:val="en-US" w:eastAsia="zh-CN"/>
        </w:rPr>
      </w:pPr>
    </w:p>
    <w:p w14:paraId="498AB77D">
      <w:pPr>
        <w:jc w:val="both"/>
        <w:rPr>
          <w:rFonts w:hint="eastAsia" w:ascii="方正小标宋简体" w:hAnsi="方正小标宋简体" w:eastAsia="方正小标宋简体" w:cs="方正小标宋简体"/>
          <w:sz w:val="44"/>
          <w:szCs w:val="44"/>
        </w:rPr>
      </w:pPr>
    </w:p>
    <w:p w14:paraId="757F1F07">
      <w:pPr>
        <w:jc w:val="both"/>
        <w:rPr>
          <w:rFonts w:hint="eastAsia" w:ascii="方正小标宋简体" w:hAnsi="方正小标宋简体" w:eastAsia="方正小标宋简体" w:cs="方正小标宋简体"/>
          <w:sz w:val="44"/>
          <w:szCs w:val="44"/>
        </w:rPr>
      </w:pPr>
    </w:p>
    <w:p w14:paraId="48B68F3D">
      <w:pPr>
        <w:rPr>
          <w:rFonts w:hint="eastAsia" w:ascii="楷体" w:hAnsi="楷体" w:eastAsia="楷体" w:cs="楷体"/>
          <w:b/>
          <w:bCs/>
          <w:sz w:val="24"/>
          <w:szCs w:val="24"/>
          <w:lang w:val="en-US" w:eastAsia="zh-CN"/>
        </w:rPr>
      </w:pPr>
    </w:p>
    <w:p w14:paraId="23DCC8B7">
      <w:pPr>
        <w:rPr>
          <w:rFonts w:hint="eastAsia" w:ascii="楷体" w:hAnsi="楷体" w:eastAsia="楷体" w:cs="楷体"/>
          <w:b/>
          <w:bCs/>
          <w:sz w:val="24"/>
          <w:szCs w:val="24"/>
          <w:lang w:val="en-US" w:eastAsia="zh-CN"/>
        </w:rPr>
      </w:pPr>
    </w:p>
    <w:p w14:paraId="0BBA0CAE">
      <w:pPr>
        <w:rPr>
          <w:rFonts w:hint="eastAsia" w:ascii="楷体" w:hAnsi="楷体" w:eastAsia="楷体" w:cs="楷体"/>
          <w:b/>
          <w:bCs/>
          <w:sz w:val="24"/>
          <w:szCs w:val="24"/>
          <w:lang w:val="en-US" w:eastAsia="zh-CN"/>
        </w:rPr>
      </w:pPr>
    </w:p>
    <w:p w14:paraId="53299926">
      <w:pPr>
        <w:rPr>
          <w:rFonts w:hint="eastAsia" w:ascii="楷体" w:hAnsi="楷体" w:eastAsia="楷体" w:cs="楷体"/>
          <w:b/>
          <w:bCs/>
          <w:sz w:val="24"/>
          <w:szCs w:val="24"/>
          <w:lang w:val="en-US" w:eastAsia="zh-CN"/>
        </w:rPr>
      </w:pPr>
    </w:p>
    <w:p w14:paraId="347A5F10">
      <w:pPr>
        <w:rPr>
          <w:rFonts w:hint="eastAsia" w:ascii="楷体" w:hAnsi="楷体" w:eastAsia="楷体" w:cs="楷体"/>
          <w:b/>
          <w:bCs/>
          <w:sz w:val="24"/>
          <w:szCs w:val="24"/>
          <w:lang w:val="en-US" w:eastAsia="zh-CN"/>
        </w:rPr>
      </w:pPr>
    </w:p>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项目名称：公交公司2025年车载部标机采购项目</w:t>
      </w:r>
    </w:p>
    <w:tbl>
      <w:tblPr>
        <w:tblStyle w:val="13"/>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94"/>
        <w:gridCol w:w="911"/>
        <w:gridCol w:w="483"/>
        <w:gridCol w:w="1394"/>
        <w:gridCol w:w="282"/>
        <w:gridCol w:w="1112"/>
        <w:gridCol w:w="1394"/>
        <w:gridCol w:w="1394"/>
      </w:tblGrid>
      <w:tr w14:paraId="697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820" w:type="dxa"/>
            <w:gridSpan w:val="9"/>
            <w:tcBorders>
              <w:top w:val="nil"/>
              <w:left w:val="nil"/>
              <w:bottom w:val="nil"/>
              <w:right w:val="nil"/>
            </w:tcBorders>
            <w:shd w:val="clear" w:color="auto" w:fill="auto"/>
            <w:noWrap/>
            <w:vAlign w:val="center"/>
          </w:tcPr>
          <w:p w14:paraId="1014ED4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车载部标机产品明细</w:t>
            </w:r>
          </w:p>
        </w:tc>
      </w:tr>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名称</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jc w:val="center"/>
              <w:textAlignment w:val="center"/>
              <w:rPr>
                <w:rFonts w:hint="default"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产品要求</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单位</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数量</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EC5A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总价</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F9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备注</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BD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B1B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车载部标机</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F467F">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详见询价文件</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B5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69</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4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4CE79">
            <w:pPr>
              <w:rPr>
                <w:rFonts w:hint="eastAsia" w:ascii="宋体" w:hAnsi="宋体" w:eastAsia="宋体" w:cs="宋体"/>
                <w:i w:val="0"/>
                <w:iCs w:val="0"/>
                <w:color w:val="000000"/>
                <w:sz w:val="24"/>
                <w:szCs w:val="24"/>
                <w:u w:val="none"/>
              </w:rPr>
            </w:pPr>
          </w:p>
        </w:tc>
      </w:tr>
      <w:tr w14:paraId="274E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00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95EFF3">
            <w:pPr>
              <w:jc w:val="center"/>
              <w:rPr>
                <w:rFonts w:hint="eastAsia" w:ascii="宋体" w:hAnsi="宋体" w:eastAsia="宋体" w:cs="宋体"/>
                <w:i w:val="0"/>
                <w:iCs w:val="0"/>
                <w:color w:val="000000"/>
                <w:sz w:val="22"/>
                <w:szCs w:val="22"/>
                <w:u w:val="none"/>
              </w:rPr>
            </w:pP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341E9">
            <w:pPr>
              <w:jc w:val="center"/>
              <w:rPr>
                <w:rFonts w:hint="eastAsia" w:ascii="宋体" w:hAnsi="宋体" w:eastAsia="宋体" w:cs="宋体"/>
                <w:b/>
                <w:bCs/>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8B9D4F">
            <w:pPr>
              <w:jc w:val="center"/>
              <w:rPr>
                <w:rFonts w:hint="eastAsia" w:ascii="宋体" w:hAnsi="宋体" w:eastAsia="宋体" w:cs="宋体"/>
                <w:b/>
                <w:bCs/>
                <w:i w:val="0"/>
                <w:iCs w:val="0"/>
                <w:color w:val="000000"/>
                <w:sz w:val="22"/>
                <w:szCs w:val="22"/>
                <w:u w:val="none"/>
              </w:rPr>
            </w:pP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65E0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F985F">
            <w:pPr>
              <w:keepNext w:val="0"/>
              <w:keepLines w:val="0"/>
              <w:widowControl/>
              <w:suppressLineNumbers w:val="0"/>
              <w:ind w:firstLineChars="200"/>
              <w:jc w:val="center"/>
              <w:textAlignment w:val="center"/>
              <w:rPr>
                <w:rFonts w:hint="eastAsia" w:ascii="宋体" w:hAnsi="宋体" w:eastAsia="宋体" w:cs="宋体"/>
                <w:b/>
                <w:bCs/>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F77D6">
            <w:pPr>
              <w:rPr>
                <w:rFonts w:hint="eastAsia" w:ascii="宋体" w:hAnsi="宋体" w:eastAsia="宋体" w:cs="宋体"/>
                <w:i w:val="0"/>
                <w:iCs w:val="0"/>
                <w:color w:val="000000"/>
                <w:sz w:val="24"/>
                <w:szCs w:val="24"/>
                <w:u w:val="none"/>
              </w:rPr>
            </w:pPr>
          </w:p>
        </w:tc>
      </w:tr>
      <w:tr w14:paraId="4612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7F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3</w:t>
            </w:r>
          </w:p>
        </w:tc>
        <w:tc>
          <w:tcPr>
            <w:tcW w:w="230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E5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总合计（小写）：</w:t>
            </w:r>
          </w:p>
        </w:tc>
        <w:tc>
          <w:tcPr>
            <w:tcW w:w="215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AF91E">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pPr>
          </w:p>
        </w:tc>
        <w:tc>
          <w:tcPr>
            <w:tcW w:w="3900"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295C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合计人民币金额（大写）：</w:t>
            </w:r>
          </w:p>
        </w:tc>
      </w:tr>
    </w:tbl>
    <w:p w14:paraId="04D127DE">
      <w:pPr>
        <w:jc w:val="both"/>
        <w:rPr>
          <w:rFonts w:hint="eastAsia" w:asciiTheme="minorEastAsia" w:hAnsiTheme="minorEastAsia" w:eastAsiaTheme="minorEastAsia" w:cstheme="minorEastAsia"/>
          <w:sz w:val="24"/>
          <w:szCs w:val="24"/>
          <w:lang w:val="en-US" w:eastAsia="zh-CN"/>
        </w:rPr>
      </w:pPr>
    </w:p>
    <w:p w14:paraId="30AAC263">
      <w:pPr>
        <w:pStyle w:val="3"/>
        <w:jc w:val="right"/>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t>（价格单位：元/人民币）</w:t>
      </w:r>
    </w:p>
    <w:p w14:paraId="6E39457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应为提供本次采购全包干价，报价应包括为完成本项目可能发生的全部费用及利润、税金等，包括且不限于设备费、</w:t>
      </w:r>
      <w:r>
        <w:rPr>
          <w:rFonts w:hint="eastAsia" w:asciiTheme="minorEastAsia" w:hAnsiTheme="minorEastAsia" w:eastAsiaTheme="minorEastAsia" w:cstheme="minorEastAsia"/>
          <w:sz w:val="24"/>
          <w:szCs w:val="24"/>
        </w:rPr>
        <w:t>配件耗材、专用工具、包装、运输、装卸、保险、税金、货到就位以及安装、调试、</w:t>
      </w:r>
      <w:r>
        <w:rPr>
          <w:rFonts w:hint="eastAsia" w:asciiTheme="minorEastAsia" w:hAnsiTheme="minorEastAsia" w:eastAsiaTheme="minorEastAsia" w:cstheme="minorEastAsia"/>
          <w:sz w:val="24"/>
          <w:szCs w:val="24"/>
          <w:lang w:val="en-US" w:eastAsia="zh-CN"/>
        </w:rPr>
        <w:t>对接指定平台、</w:t>
      </w:r>
      <w:r>
        <w:rPr>
          <w:rFonts w:hint="eastAsia" w:asciiTheme="minorEastAsia" w:hAnsiTheme="minorEastAsia" w:eastAsiaTheme="minorEastAsia" w:cstheme="minorEastAsia"/>
          <w:sz w:val="24"/>
          <w:szCs w:val="24"/>
        </w:rPr>
        <w:t>培训、保修等一切</w:t>
      </w:r>
      <w:r>
        <w:rPr>
          <w:rFonts w:hint="eastAsia" w:asciiTheme="minorEastAsia" w:hAnsiTheme="minorEastAsia" w:eastAsiaTheme="minorEastAsia" w:cstheme="minorEastAsia"/>
          <w:sz w:val="24"/>
          <w:szCs w:val="24"/>
          <w:lang w:val="en-US" w:eastAsia="zh-CN"/>
        </w:rPr>
        <w:t>费用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如有漏项，视同已包含在其总项目中，合同总价不做调整;</w:t>
      </w:r>
    </w:p>
    <w:p w14:paraId="3FC4171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2.报价填写必须为印刷体打印，手写无效报价，不清楚或模糊等原因导致无法确认的，其报价无效;</w:t>
      </w:r>
    </w:p>
    <w:p w14:paraId="316756F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3.售后服务：产品须按本公司指定位置安装，产品质保五年，质保期间有质量问题无条件维修更换（时间以全部安装调试验收合格后起始计算）。产品出现故障2个小时之内响应，24小时内完成故障处理。</w:t>
      </w:r>
    </w:p>
    <w:p w14:paraId="1B4EF5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4.付款方式：全部产品</w:t>
      </w:r>
      <w:bookmarkStart w:id="85" w:name="_GoBack"/>
      <w:bookmarkEnd w:id="85"/>
      <w:r>
        <w:rPr>
          <w:rFonts w:hint="eastAsia" w:asciiTheme="minorEastAsia" w:hAnsiTheme="minorEastAsia" w:eastAsiaTheme="minorEastAsia" w:cstheme="minorEastAsia"/>
          <w:sz w:val="24"/>
          <w:szCs w:val="24"/>
          <w:lang w:val="en-US" w:eastAsia="zh-CN"/>
        </w:rPr>
        <w:t>安装调试完成并验收合格后次月付款40%，产品正常运行一个月后未发现质量问题后付尾款60%。</w:t>
      </w:r>
    </w:p>
    <w:p w14:paraId="17D5123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5.在评标过程中被发现有恶意报价行为的，评标委员会有权将其作为无效投标处理，以确保公平竞争。投标人需提供详细成本分析报告，证明其报价的合理性。</w:t>
      </w:r>
    </w:p>
    <w:p w14:paraId="0CEF369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供应商名称（盖章）：</w:t>
      </w:r>
    </w:p>
    <w:p w14:paraId="31EF328B">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法定代表人或授权委托人（签字或盖章）：  </w:t>
      </w:r>
    </w:p>
    <w:p w14:paraId="2F2D059D">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28ED667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6996AE37"/>
    <w:p w14:paraId="2C07238D"/>
    <w:sectPr>
      <w:footerReference r:id="rId5" w:type="default"/>
      <w:pgSz w:w="11906" w:h="16838"/>
      <w:pgMar w:top="2211" w:right="1531" w:bottom="187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7838BB-2E4F-48CA-A2E6-628D39AA2F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26FD0A8-CADC-480F-9421-B95C89DD754A}"/>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2A6514E7-A970-4F4B-AF91-6BCFD193272D}"/>
  </w:font>
  <w:font w:name="楷体">
    <w:panose1 w:val="02010609060101010101"/>
    <w:charset w:val="86"/>
    <w:family w:val="auto"/>
    <w:pitch w:val="default"/>
    <w:sig w:usb0="800002BF" w:usb1="38CF7CFA" w:usb2="00000016" w:usb3="00000000" w:csb0="00040001" w:csb1="00000000"/>
    <w:embedRegular r:id="rId4" w:fontKey="{488DA9A7-B36D-4DAB-898B-F61ADA933B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27A9"/>
    <w:rsid w:val="01CF72D2"/>
    <w:rsid w:val="04FA2BD4"/>
    <w:rsid w:val="06132605"/>
    <w:rsid w:val="1C756A9E"/>
    <w:rsid w:val="229958E8"/>
    <w:rsid w:val="263F60ED"/>
    <w:rsid w:val="2C7125EA"/>
    <w:rsid w:val="2DCB370F"/>
    <w:rsid w:val="37C408D9"/>
    <w:rsid w:val="38CF2A6C"/>
    <w:rsid w:val="3BC72F90"/>
    <w:rsid w:val="3E976E68"/>
    <w:rsid w:val="495727A9"/>
    <w:rsid w:val="4C6F0496"/>
    <w:rsid w:val="5032318B"/>
    <w:rsid w:val="510F02ED"/>
    <w:rsid w:val="53F216D4"/>
    <w:rsid w:val="56662C38"/>
    <w:rsid w:val="56856B80"/>
    <w:rsid w:val="5B743B17"/>
    <w:rsid w:val="5FB660FA"/>
    <w:rsid w:val="5FFE24FB"/>
    <w:rsid w:val="71AB5C99"/>
    <w:rsid w:val="7F427C35"/>
    <w:rsid w:val="7F8E0DA1"/>
    <w:rsid w:val="7FEC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1647</Words>
  <Characters>1673</Characters>
  <Lines>0</Lines>
  <Paragraphs>0</Paragraphs>
  <TotalTime>2</TotalTime>
  <ScaleCrop>false</ScaleCrop>
  <LinksUpToDate>false</LinksUpToDate>
  <CharactersWithSpaces>1891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2025-07-24T09:10:00Z</dcterms:created>
  <dc:creator>Lenovo</dc:creator>
  <cp:lastModifiedBy>chs1o1</cp:lastModifiedBy>
  <dcterms:modified xsi:type="dcterms:W3CDTF">2025-08-05T06:43:20Z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eyJoZGlkIjoiMjU2NDg2MTI0MTg1MzQ4MmE0NTMxYWNjZTc5OGMzMzgiLCJ1c2VySWQiOiI1MDMzNzgzMDIifQ==</vt:lpwstr>
  </property>
  <property fmtid="{D5CDD505-2E9C-101B-9397-08002B2CF9AE}" pid="4" name="ICV">
    <vt:lpwstr>4E014DE4F09B446FAC2D6C8DDDEF80B8_13</vt:lpwstr>
  </property>
</Properties>
</file>