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主要采购需求</w:t>
      </w:r>
    </w:p>
    <w:p>
      <w:pPr>
        <w:numPr>
          <w:ilvl w:val="0"/>
          <w:numId w:val="0"/>
        </w:num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1、G320沪瑞线：在龙游境内全长30.38km，桩号范围为K390+320～K420+700。本次计划逐段实施路段桩号为K407+216～K408+000双幅、K409+000～K412+000双幅、K413+808～K415+000左幅、K412+000～K412+808全幅、K415+910～K418+000左幅、K418+000～K420+700右幅。总长13.484km，逐段实施 7.583km(折合双幅)。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2、G528龙广线：在龙游境内全长48.120km，其中桩号范围为K0+000～K7+775路段为一级公路，长7.775km；桩号范围为K7+775～K48+120路段为二级公路，长40.345km;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本次计划一级公路逐段实施桩号为K0+000～K1+000双幅、K1+000～K2+000右幅、K3+000～K6+000 左幅、K5+000～K6+右幅，一级公路逐段实施3.3km(折合双幅)；二级公路实施桩号为K12+844～K46+000逐段进行预防养护和修复养护，实施里程计9.741km，并在K46+370～K46+650左侧增设边坡检测。</w:t>
      </w:r>
    </w:p>
    <w:p>
      <w:pPr>
        <w:numPr>
          <w:numId w:val="0"/>
        </w:numPr>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二、采购服务内容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bookmarkStart w:id="0" w:name="_GoBack"/>
      <w:r>
        <w:rPr>
          <w:rFonts w:hint="eastAsia" w:ascii="宋体" w:hAnsi="宋体" w:eastAsia="宋体" w:cs="宋体"/>
          <w:b w:val="0"/>
          <w:bCs w:val="0"/>
          <w:sz w:val="24"/>
          <w:szCs w:val="32"/>
          <w:lang w:val="en-US" w:eastAsia="zh-CN"/>
        </w:rPr>
        <w:t>龙游县2025年普通国道路基路面养护工程（G528、G320）施工期间交通组织设计方案编制服务采购包含（起讫桩号为</w:t>
      </w:r>
      <w:r>
        <w:rPr>
          <w:rFonts w:hint="eastAsia" w:ascii="宋体" w:hAnsi="宋体" w:eastAsia="宋体" w:cs="宋体"/>
          <w:b/>
          <w:bCs/>
          <w:sz w:val="24"/>
          <w:szCs w:val="32"/>
          <w:lang w:val="en-US" w:eastAsia="zh-CN"/>
        </w:rPr>
        <w:t>：G320沪瑞线路基路面养护</w:t>
      </w:r>
      <w:r>
        <w:rPr>
          <w:rFonts w:hint="eastAsia" w:ascii="宋体" w:hAnsi="宋体" w:eastAsia="宋体" w:cs="宋体"/>
          <w:b w:val="0"/>
          <w:bCs w:val="0"/>
          <w:sz w:val="24"/>
          <w:szCs w:val="32"/>
          <w:lang w:val="en-US" w:eastAsia="zh-CN"/>
        </w:rPr>
        <w:t>计划实施路段桩号为K407+216～K408+000双幅、K409+000～K412+000双幅、K413+808～K415+000左幅、K412+000～K412+808全幅、K415+910～K418+000左幅、K418+000～K420+700右幅。总长13.484km，逐段实施 7.583km(折合双幅)；</w:t>
      </w:r>
      <w:r>
        <w:rPr>
          <w:rFonts w:hint="eastAsia" w:ascii="宋体" w:hAnsi="宋体" w:eastAsia="宋体" w:cs="宋体"/>
          <w:b/>
          <w:bCs/>
          <w:sz w:val="24"/>
          <w:szCs w:val="32"/>
          <w:lang w:val="en-US" w:eastAsia="zh-CN"/>
        </w:rPr>
        <w:t>G528龙广线路基路面养</w:t>
      </w:r>
      <w:r>
        <w:rPr>
          <w:rFonts w:hint="eastAsia" w:ascii="宋体" w:hAnsi="宋体" w:eastAsia="宋体" w:cs="宋体"/>
          <w:b w:val="0"/>
          <w:bCs w:val="0"/>
          <w:sz w:val="24"/>
          <w:szCs w:val="32"/>
          <w:lang w:val="en-US" w:eastAsia="zh-CN"/>
        </w:rPr>
        <w:t>护计划一级公路逐段实施桩号为K0+000～K1+000双幅、K1+000～K2+000右幅、K3+000～K6+000 左幅、K5+000～K6+右幅，一级公路逐段实施3.3km（折合双幅）；二级公路实施桩号为K12+844～K46+000逐段进行预防养护和修复养护，实施里程计9.741km，并在K46+370～K46+650左侧增设边坡检测。）等路段路基、路面、交安及附属设施等工程修复施工期间协助绘制针对性一点一路段一方案的交通组织设计分流、渠化、绕行示意图；协助项目部取得交通行政主管部门审查同意（不包含市级新闻刊物发布费用）</w:t>
      </w:r>
      <w:bookmarkEnd w:id="0"/>
      <w:r>
        <w:rPr>
          <w:rFonts w:hint="eastAsia" w:ascii="宋体" w:hAnsi="宋体" w:eastAsia="宋体" w:cs="宋体"/>
          <w:b w:val="0"/>
          <w:bCs w:val="0"/>
          <w:sz w:val="24"/>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服务工期：合同签订后5天内完成项目所有工作并上报交警部门验收合格。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36"/>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FB5A6"/>
    <w:multiLevelType w:val="singleLevel"/>
    <w:tmpl w:val="E91FB5A6"/>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C1A53"/>
    <w:rsid w:val="29D24C5F"/>
    <w:rsid w:val="2E016C0C"/>
    <w:rsid w:val="2F550B8F"/>
    <w:rsid w:val="333A2653"/>
    <w:rsid w:val="442E0ECF"/>
    <w:rsid w:val="518D7944"/>
    <w:rsid w:val="52F57E63"/>
    <w:rsid w:val="6C270A6A"/>
    <w:rsid w:val="744D4DE6"/>
    <w:rsid w:val="7BDD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2025-07-28T16:17:00Z</dcterms:created>
  <dc:creator>Administrator</dc:creator>
  <cp:lastModifiedBy>Administrator</cp:lastModifiedBy>
  <dcterms:modified xsi:type="dcterms:W3CDTF">2025-07-30T08:18:37Z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eyJoZGlkIjoiNjViYTg4YTIzZmI4YWE3OWI5MzIyM2U4M2E2YjA2ZTMiLCJ1c2VySWQiOiIzNTkyOTkxNzQifQ==</vt:lpwstr>
  </property>
  <property fmtid="{D5CDD505-2E9C-101B-9397-08002B2CF9AE}" pid="4" name="ICV">
    <vt:lpwstr>AFED5F35B7F6412297A2943E224EB1C5_12</vt:lpwstr>
  </property>
</Properties>
</file>